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cs="仿宋_GB2312"/>
          <w:color w:val="000000"/>
          <w:spacing w:val="2"/>
          <w:sz w:val="28"/>
          <w:szCs w:val="28"/>
        </w:rPr>
      </w:pPr>
      <w:bookmarkStart w:id="3" w:name="_GoBack"/>
      <w:bookmarkStart w:id="0" w:name="_Toc517796712"/>
      <w:bookmarkStart w:id="1" w:name="_Toc24070"/>
      <w:r>
        <w:rPr>
          <w:rFonts w:hint="eastAsia" w:ascii="黑体" w:hAnsi="黑体" w:eastAsia="黑体"/>
          <w:b/>
          <w:color w:val="000000"/>
          <w:kern w:val="0"/>
          <w:sz w:val="28"/>
          <w:szCs w:val="28"/>
        </w:rPr>
        <w:t>南京银行常州分行135工程二期改造项目</w:t>
      </w:r>
      <w:r>
        <w:rPr>
          <w:rFonts w:hint="eastAsia" w:ascii="黑体" w:hAnsi="黑体" w:eastAsia="黑体" w:cs="仿宋_GB2312"/>
          <w:b/>
          <w:color w:val="000000"/>
          <w:spacing w:val="2"/>
          <w:sz w:val="28"/>
          <w:szCs w:val="28"/>
        </w:rPr>
        <w:t>竞争性磋商采购公告</w:t>
      </w:r>
      <w:bookmarkEnd w:id="0"/>
      <w:bookmarkEnd w:id="1"/>
    </w:p>
    <w:bookmarkEnd w:id="3"/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常州中瑞工程造价咨询有限公司受</w:t>
      </w:r>
      <w:r>
        <w:rPr>
          <w:rFonts w:hint="eastAsia" w:ascii="宋体" w:hAnsi="宋体" w:cs="仿宋_GB2312"/>
          <w:color w:val="000000"/>
          <w:spacing w:val="2"/>
          <w:szCs w:val="21"/>
          <w:lang w:val="zh-CN"/>
        </w:rPr>
        <w:t>南京银行股份有限公司常州分行</w:t>
      </w:r>
      <w:r>
        <w:rPr>
          <w:rFonts w:hint="eastAsia" w:ascii="宋体" w:hAnsi="宋体"/>
          <w:color w:val="000000"/>
          <w:kern w:val="0"/>
          <w:szCs w:val="21"/>
        </w:rPr>
        <w:t>委托，就</w:t>
      </w:r>
      <w:r>
        <w:rPr>
          <w:rFonts w:hint="eastAsia" w:ascii="宋体" w:hAnsi="宋体"/>
          <w:color w:val="000000"/>
          <w:szCs w:val="21"/>
        </w:rPr>
        <w:t>南京银行常州分行135工程二期改造项目</w:t>
      </w:r>
      <w:r>
        <w:rPr>
          <w:rFonts w:hint="eastAsia" w:ascii="宋体" w:hAnsi="宋体"/>
          <w:color w:val="000000"/>
          <w:kern w:val="0"/>
          <w:szCs w:val="21"/>
        </w:rPr>
        <w:t>实行竞争性磋商方式采购，有关事项公告如下。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一、</w:t>
      </w:r>
      <w:r>
        <w:rPr>
          <w:rFonts w:hint="eastAsia" w:ascii="宋体" w:hAnsi="宋体"/>
          <w:b/>
          <w:color w:val="000000"/>
          <w:szCs w:val="21"/>
        </w:rPr>
        <w:t>项目名称及编号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项目名称：南京银行常州分行135工程二期改造项目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仿宋_GB2312"/>
          <w:bCs/>
          <w:color w:val="000000"/>
          <w:spacing w:val="2"/>
          <w:szCs w:val="21"/>
          <w:lang w:val="zh-CN" w:eastAsia="zh-CN"/>
        </w:rPr>
      </w:pPr>
      <w:r>
        <w:rPr>
          <w:rFonts w:hint="eastAsia" w:ascii="宋体" w:hAnsi="宋体"/>
          <w:color w:val="000000"/>
          <w:szCs w:val="21"/>
        </w:rPr>
        <w:t>项目编号：ZRCG-2019060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</w:p>
    <w:p>
      <w:pPr>
        <w:snapToGrid w:val="0"/>
        <w:spacing w:line="360" w:lineRule="auto"/>
        <w:ind w:firstLine="428" w:firstLineChars="200"/>
        <w:jc w:val="left"/>
        <w:rPr>
          <w:rFonts w:ascii="宋体" w:hAnsi="宋体"/>
          <w:color w:val="000000"/>
          <w:spacing w:val="2"/>
          <w:szCs w:val="21"/>
        </w:rPr>
      </w:pPr>
      <w:r>
        <w:rPr>
          <w:rFonts w:hint="eastAsia" w:ascii="宋体" w:hAnsi="宋体"/>
          <w:color w:val="000000"/>
          <w:spacing w:val="2"/>
          <w:szCs w:val="21"/>
        </w:rPr>
        <w:t>项目最高限价：90万元</w:t>
      </w:r>
    </w:p>
    <w:p>
      <w:pPr>
        <w:pStyle w:val="7"/>
        <w:numPr>
          <w:ilvl w:val="0"/>
          <w:numId w:val="1"/>
        </w:numPr>
        <w:snapToGrid w:val="0"/>
        <w:spacing w:line="360" w:lineRule="auto"/>
        <w:ind w:firstLine="373" w:firstLineChars="177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项目简要说明：</w:t>
      </w:r>
    </w:p>
    <w:p>
      <w:pPr>
        <w:pStyle w:val="4"/>
        <w:spacing w:after="0" w:line="360" w:lineRule="auto"/>
        <w:rPr>
          <w:rFonts w:hint="eastAsia" w:ascii="宋体" w:hAnsi="宋体"/>
          <w:color w:val="000000"/>
          <w:kern w:val="2"/>
          <w:sz w:val="21"/>
          <w:szCs w:val="21"/>
        </w:rPr>
      </w:pPr>
      <w:bookmarkStart w:id="2" w:name="_Hlk516844967"/>
      <w:r>
        <w:rPr>
          <w:rFonts w:hint="eastAsia" w:ascii="宋体" w:hAnsi="宋体"/>
          <w:color w:val="000000"/>
          <w:kern w:val="2"/>
          <w:sz w:val="21"/>
          <w:szCs w:val="21"/>
        </w:rPr>
        <w:t>本期采购的</w:t>
      </w:r>
      <w:bookmarkEnd w:id="2"/>
      <w:r>
        <w:rPr>
          <w:rFonts w:hint="eastAsia" w:ascii="宋体" w:hAnsi="宋体"/>
          <w:color w:val="000000"/>
          <w:kern w:val="2"/>
          <w:sz w:val="21"/>
          <w:szCs w:val="21"/>
        </w:rPr>
        <w:t>南京银行常州分行135工程二期改造项目，即对金坛支行、溧阳支行和新北支行室内监控设备进行数字化高清改造，服务时间为2019年</w:t>
      </w:r>
      <w:r>
        <w:rPr>
          <w:rFonts w:hint="eastAsia" w:ascii="宋体" w:hAnsi="宋体"/>
          <w:color w:val="000000"/>
          <w:kern w:val="2"/>
          <w:sz w:val="21"/>
          <w:szCs w:val="21"/>
          <w:lang w:eastAsia="zh-CN"/>
        </w:rPr>
        <w:t>7</w:t>
      </w:r>
      <w:r>
        <w:rPr>
          <w:rFonts w:hint="eastAsia" w:ascii="宋体" w:hAnsi="宋体"/>
          <w:color w:val="000000"/>
          <w:kern w:val="2"/>
          <w:sz w:val="21"/>
          <w:szCs w:val="21"/>
        </w:rPr>
        <w:t>月至2021年5月，具体施工时间由南京银行股份有限公司常州分行安排，每个支行施工前单独签订合同。</w:t>
      </w:r>
      <w:r>
        <w:rPr>
          <w:rFonts w:hint="eastAsia" w:ascii="宋体" w:hAnsi="宋体"/>
          <w:color w:val="000000"/>
          <w:kern w:val="2"/>
          <w:sz w:val="21"/>
          <w:szCs w:val="21"/>
          <w:lang w:val="zh-CN"/>
        </w:rPr>
        <w:t>具体要求详见采购文件。</w:t>
      </w:r>
    </w:p>
    <w:p>
      <w:pPr>
        <w:pStyle w:val="7"/>
        <w:snapToGrid w:val="0"/>
        <w:spacing w:line="360" w:lineRule="auto"/>
        <w:ind w:firstLine="371" w:firstLineChars="177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三</w:t>
      </w:r>
      <w:r>
        <w:rPr>
          <w:rFonts w:hint="eastAsia" w:ascii="宋体" w:hAnsi="宋体"/>
          <w:b/>
          <w:color w:val="000000"/>
          <w:kern w:val="0"/>
          <w:szCs w:val="21"/>
        </w:rPr>
        <w:t>、供应商资格条件：</w:t>
      </w:r>
    </w:p>
    <w:p>
      <w:pPr>
        <w:pStyle w:val="7"/>
        <w:snapToGrid w:val="0"/>
        <w:spacing w:line="360" w:lineRule="auto"/>
        <w:ind w:firstLine="371" w:firstLineChars="177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、供应商须符合《政府采购法》第二十二条规定：</w:t>
      </w:r>
      <w:r>
        <w:rPr>
          <w:rFonts w:hint="eastAsia" w:ascii="宋体" w:hAnsi="宋体"/>
          <w:color w:val="000000"/>
          <w:szCs w:val="21"/>
        </w:rPr>
        <w:t>具有独立承担民事责任的能力、具有良好的商业信誉和健全的财务会计制度、具有履行合同所必需的设备和专业技术能力、有依法缴纳税收和社会保障资金的良好记录、参加政府采购活动前三年内，在经营活动中没有重大违法记录、法律、行政法规规定的其他条件。</w:t>
      </w:r>
    </w:p>
    <w:p>
      <w:pPr>
        <w:pStyle w:val="7"/>
        <w:snapToGrid w:val="0"/>
        <w:spacing w:line="360" w:lineRule="auto"/>
        <w:ind w:firstLine="371" w:firstLineChars="177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2、有效的营业执照（复印件加盖公章）</w:t>
      </w:r>
    </w:p>
    <w:p>
      <w:pPr>
        <w:pStyle w:val="7"/>
        <w:snapToGrid w:val="0"/>
        <w:spacing w:line="360" w:lineRule="auto"/>
        <w:ind w:firstLine="371" w:firstLineChars="177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</w:t>
      </w:r>
      <w:r>
        <w:rPr>
          <w:rFonts w:hint="eastAsia" w:ascii="宋体" w:hAnsi="宋体"/>
          <w:color w:val="000000"/>
          <w:szCs w:val="21"/>
        </w:rPr>
        <w:t>未被“信用中国”网站（www.creditchina.gov.cn）或 “中国政府采购网”网站（</w:t>
      </w:r>
      <w:r>
        <w:rPr>
          <w:rFonts w:ascii="宋体" w:hAnsi="宋体"/>
          <w:color w:val="000000"/>
          <w:szCs w:val="21"/>
        </w:rPr>
        <w:t>www.ccgp.gov.cn</w:t>
      </w:r>
      <w:r>
        <w:rPr>
          <w:rFonts w:hint="eastAsia" w:ascii="宋体" w:hAnsi="宋体"/>
          <w:color w:val="000000"/>
          <w:szCs w:val="21"/>
        </w:rPr>
        <w:t>）列入失信被执行人、重大税收违法案件当事人名单、政府采购严重失信行为记录名单；</w:t>
      </w:r>
    </w:p>
    <w:p>
      <w:pPr>
        <w:pStyle w:val="7"/>
        <w:snapToGrid w:val="0"/>
        <w:spacing w:line="360" w:lineRule="auto"/>
        <w:ind w:firstLine="371" w:firstLineChars="17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</w:t>
      </w:r>
      <w:r>
        <w:rPr>
          <w:rFonts w:hint="eastAsia" w:ascii="宋体" w:hAnsi="宋体" w:cs="Arial"/>
          <w:color w:val="000000"/>
          <w:szCs w:val="21"/>
        </w:rPr>
        <w:t>本项目不接受联合体投标，供应商必须具有独立完成项目的能力。</w:t>
      </w:r>
    </w:p>
    <w:p>
      <w:pPr>
        <w:snapToGrid w:val="0"/>
        <w:spacing w:line="360" w:lineRule="auto"/>
        <w:ind w:firstLine="422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四、</w:t>
      </w:r>
      <w:r>
        <w:rPr>
          <w:rFonts w:hint="eastAsia" w:ascii="宋体" w:hAnsi="宋体"/>
          <w:b/>
          <w:bCs/>
          <w:color w:val="000000"/>
          <w:szCs w:val="21"/>
        </w:rPr>
        <w:t>磋商文件领取的时间和地点</w:t>
      </w:r>
      <w:r>
        <w:rPr>
          <w:rFonts w:hint="eastAsia" w:ascii="宋体" w:hAnsi="宋体"/>
          <w:color w:val="000000"/>
          <w:kern w:val="0"/>
          <w:szCs w:val="21"/>
        </w:rPr>
        <w:t>：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领取磋商文件时需提供：1</w:t>
      </w:r>
      <w:r>
        <w:rPr>
          <w:rFonts w:ascii="宋体" w:hAnsi="宋体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法定代表人资格证明书（附件二），授权委托书（附件三），法定代表人或者委托代理人的身份证；2</w:t>
      </w:r>
      <w:r>
        <w:rPr>
          <w:rFonts w:ascii="宋体" w:hAnsi="宋体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有效的营业执照（复印件加盖公章）；</w:t>
      </w:r>
      <w:r>
        <w:rPr>
          <w:rFonts w:hint="eastAsia" w:ascii="宋体" w:hAnsi="宋体"/>
          <w:color w:val="000000"/>
          <w:kern w:val="0"/>
          <w:szCs w:val="21"/>
        </w:rPr>
        <w:t>磋商文件领取时间：2019年6月19日8时30分至6月 25日17时00分（具体受理时间：上午8:30时至11:00时，下午1:00时至5:00时；节假日除外），逾期不予受理。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招标文件售价：人民币伍佰元整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招标文件发售地点：常州中瑞工程造价咨询有限公司招标代理部（常州市新北区通江中路229号友邦商务大厦A座13楼）。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五、响应文件提交及开标信息</w:t>
      </w:r>
    </w:p>
    <w:p>
      <w:pPr>
        <w:snapToGrid w:val="0"/>
        <w:spacing w:line="360" w:lineRule="auto"/>
        <w:ind w:firstLine="428" w:firstLineChars="200"/>
        <w:rPr>
          <w:rFonts w:ascii="宋体" w:hAnsi="宋体" w:cs="仿宋_GB2312"/>
          <w:color w:val="000000"/>
          <w:spacing w:val="2"/>
          <w:szCs w:val="21"/>
        </w:rPr>
      </w:pPr>
      <w:r>
        <w:rPr>
          <w:rFonts w:hint="eastAsia" w:ascii="宋体" w:hAnsi="宋体" w:cs="仿宋_GB2312"/>
          <w:color w:val="000000"/>
          <w:spacing w:val="2"/>
          <w:szCs w:val="21"/>
          <w:lang w:val="zh-CN"/>
        </w:rPr>
        <w:t>响应文件提交接收时间：201</w:t>
      </w:r>
      <w:r>
        <w:rPr>
          <w:rFonts w:hint="eastAsia" w:ascii="宋体" w:hAnsi="宋体" w:cs="仿宋_GB2312"/>
          <w:color w:val="000000"/>
          <w:spacing w:val="2"/>
          <w:szCs w:val="21"/>
        </w:rPr>
        <w:t>9</w:t>
      </w:r>
      <w:r>
        <w:rPr>
          <w:rFonts w:hint="eastAsia" w:ascii="宋体" w:hAnsi="宋体" w:cs="仿宋_GB2312"/>
          <w:color w:val="000000"/>
          <w:spacing w:val="2"/>
          <w:szCs w:val="21"/>
          <w:lang w:val="zh-CN"/>
        </w:rPr>
        <w:t>年</w:t>
      </w:r>
      <w:r>
        <w:rPr>
          <w:rFonts w:hint="eastAsia" w:ascii="宋体" w:hAnsi="宋体" w:cs="仿宋_GB2312"/>
          <w:color w:val="000000"/>
          <w:spacing w:val="2"/>
          <w:szCs w:val="21"/>
        </w:rPr>
        <w:t>7月1日13：45</w:t>
      </w:r>
    </w:p>
    <w:p>
      <w:pPr>
        <w:snapToGrid w:val="0"/>
        <w:spacing w:line="360" w:lineRule="auto"/>
        <w:ind w:firstLine="428" w:firstLineChars="200"/>
        <w:rPr>
          <w:rFonts w:ascii="宋体" w:hAnsi="宋体" w:cs="仿宋_GB2312"/>
          <w:color w:val="000000"/>
          <w:spacing w:val="2"/>
          <w:szCs w:val="21"/>
        </w:rPr>
      </w:pPr>
      <w:r>
        <w:rPr>
          <w:rFonts w:hint="eastAsia" w:ascii="宋体" w:hAnsi="宋体" w:cs="仿宋_GB2312"/>
          <w:color w:val="000000"/>
          <w:spacing w:val="2"/>
          <w:szCs w:val="21"/>
          <w:lang w:val="zh-CN"/>
        </w:rPr>
        <w:t>响应文件提交截止时间：201</w:t>
      </w:r>
      <w:r>
        <w:rPr>
          <w:rFonts w:hint="eastAsia" w:ascii="宋体" w:hAnsi="宋体" w:cs="仿宋_GB2312"/>
          <w:color w:val="000000"/>
          <w:spacing w:val="2"/>
          <w:szCs w:val="21"/>
        </w:rPr>
        <w:t>9</w:t>
      </w:r>
      <w:r>
        <w:rPr>
          <w:rFonts w:hint="eastAsia" w:ascii="宋体" w:hAnsi="宋体" w:cs="仿宋_GB2312"/>
          <w:color w:val="000000"/>
          <w:spacing w:val="2"/>
          <w:szCs w:val="21"/>
          <w:lang w:val="zh-CN"/>
        </w:rPr>
        <w:t>年7</w:t>
      </w:r>
      <w:r>
        <w:rPr>
          <w:rFonts w:hint="eastAsia" w:ascii="宋体" w:hAnsi="宋体" w:cs="仿宋_GB2312"/>
          <w:color w:val="000000"/>
          <w:spacing w:val="2"/>
          <w:szCs w:val="21"/>
        </w:rPr>
        <w:t>月1日14：00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响应文件提交地点：</w:t>
      </w:r>
      <w:r>
        <w:rPr>
          <w:rFonts w:hint="eastAsia" w:ascii="宋体" w:hAnsi="宋体"/>
          <w:color w:val="000000"/>
          <w:kern w:val="0"/>
          <w:szCs w:val="21"/>
        </w:rPr>
        <w:t>常州中瑞工程造价咨询有限公司开标室（常州市新北区通江中路229号友邦商务大厦A座13楼）。</w:t>
      </w:r>
    </w:p>
    <w:p>
      <w:pPr>
        <w:pStyle w:val="7"/>
        <w:snapToGrid w:val="0"/>
        <w:spacing w:line="360" w:lineRule="auto"/>
        <w:ind w:firstLine="373" w:firstLineChars="177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六、联系方式：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代理机构联系人：孙端阳</w:t>
      </w:r>
      <w:r>
        <w:rPr>
          <w:rFonts w:hint="eastAsia" w:ascii="宋体" w:hAnsi="宋体"/>
          <w:color w:val="000000"/>
          <w:kern w:val="0"/>
          <w:szCs w:val="21"/>
        </w:rPr>
        <w:t>0519-85606263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联系地址：</w:t>
      </w:r>
      <w:r>
        <w:rPr>
          <w:rFonts w:hint="eastAsia" w:ascii="宋体" w:hAnsi="宋体"/>
          <w:color w:val="000000"/>
          <w:kern w:val="0"/>
          <w:szCs w:val="21"/>
        </w:rPr>
        <w:t>常州中瑞工程造价咨询有限公司招标代理部（常州市新北区通江中路229号友邦商务大厦A座13楼）</w:t>
      </w:r>
      <w:r>
        <w:rPr>
          <w:rFonts w:hint="eastAsia" w:ascii="宋体" w:hAnsi="宋体"/>
          <w:color w:val="000000"/>
          <w:szCs w:val="21"/>
        </w:rPr>
        <w:t>,网址：http://www.zhongruizx.com/index.asp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采购人名称：</w:t>
      </w:r>
      <w:r>
        <w:rPr>
          <w:rFonts w:hint="eastAsia" w:ascii="宋体" w:hAnsi="宋体"/>
          <w:color w:val="000000"/>
          <w:kern w:val="0"/>
          <w:szCs w:val="21"/>
        </w:rPr>
        <w:t xml:space="preserve"> 南京银行股份有限公司常州分行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cs="仿宋_GB2312"/>
          <w:color w:val="000000"/>
          <w:spacing w:val="2"/>
          <w:szCs w:val="21"/>
        </w:rPr>
      </w:pPr>
      <w:r>
        <w:rPr>
          <w:rFonts w:hint="eastAsia" w:ascii="宋体" w:hAnsi="宋体"/>
          <w:color w:val="000000"/>
          <w:szCs w:val="21"/>
        </w:rPr>
        <w:t>联系人：陈宏  0519-85802200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联系地址：常州市武进区常武北路274号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  <w:szCs w:val="21"/>
        </w:rPr>
      </w:pPr>
    </w:p>
    <w:p>
      <w:pPr>
        <w:pStyle w:val="7"/>
        <w:snapToGrid w:val="0"/>
        <w:spacing w:line="360" w:lineRule="auto"/>
        <w:ind w:firstLine="371" w:firstLineChars="177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                                              常州中瑞工程造价咨询有限公司</w:t>
      </w:r>
    </w:p>
    <w:p>
      <w:pPr>
        <w:pStyle w:val="7"/>
        <w:snapToGrid w:val="0"/>
        <w:spacing w:line="360" w:lineRule="auto"/>
        <w:ind w:firstLine="371" w:firstLineChars="17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                                               2019年6月 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19</w:t>
      </w:r>
      <w:r>
        <w:rPr>
          <w:rFonts w:hint="eastAsia" w:ascii="宋体" w:hAnsi="宋体"/>
          <w:color w:val="000000"/>
          <w:kern w:val="0"/>
          <w:szCs w:val="21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80D5"/>
    <w:multiLevelType w:val="singleLevel"/>
    <w:tmpl w:val="6ABC80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51CA"/>
    <w:rsid w:val="2FF151CA"/>
    <w:rsid w:val="5BC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/>
    </w:pPr>
    <w:rPr>
      <w:szCs w:val="20"/>
    </w:rPr>
  </w:style>
  <w:style w:type="paragraph" w:customStyle="1" w:styleId="7">
    <w:name w:val="☆ 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2019-06-19T08:14:00Z</dcterms:created>
  <dc:creator>〓空_____白°</dc:creator>
  <cp:lastModifiedBy>Administrator</cp:lastModifiedBy>
  <dcterms:modified xsi:type="dcterms:W3CDTF">2019-06-19T08:53:13Z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