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sz w:val="40"/>
          <w:szCs w:val="22"/>
          <w:lang w:val="en-US"/>
        </w:rPr>
      </w:pPr>
      <w:bookmarkStart w:id="0" w:name="_Toc35393790"/>
      <w:bookmarkStart w:id="1" w:name="_Toc35393621"/>
      <w:bookmarkStart w:id="2" w:name="_Toc28359079"/>
      <w:bookmarkStart w:id="3" w:name="_Toc28359002"/>
      <w:bookmarkStart w:id="4" w:name="_Hlk24379207"/>
      <w:r>
        <w:rPr>
          <w:rFonts w:hint="eastAsia"/>
          <w:sz w:val="40"/>
          <w:szCs w:val="22"/>
          <w:lang w:val="en-US" w:eastAsia="zh-CN"/>
        </w:rPr>
        <w:t>国家税务总局常州市武进区税务局多联式空调设备及安装项目竞争性磋商公告</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1" w:hRule="atLeast"/>
        </w:trPr>
        <w:tc>
          <w:tcPr>
            <w:tcW w:w="9289" w:type="dxa"/>
          </w:tcPr>
          <w:p>
            <w:pPr>
              <w:widowControl w:val="0"/>
              <w:kinsoku/>
              <w:autoSpaceDE/>
              <w:autoSpaceDN/>
              <w:adjustRightInd/>
              <w:snapToGrid/>
              <w:spacing w:line="360" w:lineRule="auto"/>
              <w:ind w:firstLine="640" w:firstLineChars="200"/>
              <w:jc w:val="center"/>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项目概况</w:t>
            </w:r>
          </w:p>
          <w:p>
            <w:pPr>
              <w:widowControl w:val="0"/>
              <w:kinsoku/>
              <w:autoSpaceDE/>
              <w:autoSpaceDN/>
              <w:adjustRightInd/>
              <w:snapToGrid/>
              <w:spacing w:line="360" w:lineRule="auto"/>
              <w:ind w:firstLine="640" w:firstLineChars="200"/>
              <w:jc w:val="both"/>
              <w:textAlignment w:val="auto"/>
              <w:rPr>
                <w:rFonts w:hint="eastAsia" w:ascii="仿宋" w:hAnsi="仿宋" w:eastAsia="仿宋" w:cs="仿宋"/>
                <w:spacing w:val="10"/>
                <w:position w:val="2"/>
                <w:sz w:val="32"/>
                <w:szCs w:val="32"/>
                <w:vertAlign w:val="baseline"/>
                <w14:textOutline w14:w="3795" w14:cap="sq" w14:cmpd="sng">
                  <w14:solidFill>
                    <w14:srgbClr w14:val="000000"/>
                  </w14:solidFill>
                  <w14:prstDash w14:val="solid"/>
                  <w14:bevel/>
                </w14:textOutline>
              </w:rPr>
            </w:pPr>
            <w:r>
              <w:rPr>
                <w:rFonts w:hint="eastAsia" w:ascii="仿宋" w:hAnsi="仿宋" w:eastAsia="仿宋" w:cs="仿宋"/>
                <w:sz w:val="32"/>
                <w:szCs w:val="32"/>
                <w:highlight w:val="none"/>
                <w:lang w:eastAsia="zh-CN"/>
              </w:rPr>
              <w:t>国家税务总局常州市武进区税务局多联式空调设备及安装项目</w:t>
            </w:r>
            <w:r>
              <w:rPr>
                <w:rFonts w:hint="eastAsia" w:ascii="仿宋" w:hAnsi="仿宋" w:eastAsia="仿宋" w:cs="仿宋"/>
                <w:snapToGrid/>
                <w:kern w:val="2"/>
                <w:sz w:val="32"/>
                <w:szCs w:val="32"/>
                <w:lang w:val="en-US" w:eastAsia="zh-CN" w:bidi="ar-SA"/>
              </w:rPr>
              <w:t>的潜在供应商应在常州中瑞工程造价咨询有限公司（常州市新北区友邦商务大厦A座13楼）获取采购文件，并于2024年7月24日14点00分（北京时间）前提交响应文件。</w:t>
            </w:r>
            <w:r>
              <w:rPr>
                <w:rFonts w:hint="eastAsia" w:ascii="仿宋" w:hAnsi="仿宋" w:eastAsia="仿宋" w:cs="仿宋"/>
                <w:color w:val="333333"/>
                <w:sz w:val="32"/>
                <w:szCs w:val="32"/>
              </w:rPr>
              <w:t xml:space="preserve"> </w:t>
            </w:r>
          </w:p>
        </w:tc>
      </w:tr>
    </w:tbl>
    <w:p>
      <w:pPr>
        <w:pStyle w:val="3"/>
        <w:spacing w:before="0" w:line="360" w:lineRule="auto"/>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一、项目基本情况</w:t>
      </w:r>
      <w:bookmarkEnd w:id="0"/>
      <w:bookmarkEnd w:id="1"/>
      <w:bookmarkEnd w:id="2"/>
      <w:bookmarkEnd w:id="3"/>
    </w:p>
    <w:p>
      <w:pPr>
        <w:spacing w:line="360" w:lineRule="auto"/>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1.项目编号：</w:t>
      </w:r>
      <w:r>
        <w:rPr>
          <w:rFonts w:hint="eastAsia" w:ascii="仿宋" w:hAnsi="仿宋" w:eastAsia="仿宋" w:cs="仿宋"/>
          <w:sz w:val="32"/>
          <w:szCs w:val="32"/>
          <w:highlight w:val="none"/>
          <w:lang w:eastAsia="zh-CN"/>
        </w:rPr>
        <w:t>ZRCG-20240603</w:t>
      </w:r>
    </w:p>
    <w:p>
      <w:pPr>
        <w:spacing w:line="360" w:lineRule="auto"/>
        <w:ind w:firstLine="640" w:firstLineChars="200"/>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2.项目名称：</w:t>
      </w:r>
      <w:r>
        <w:rPr>
          <w:rFonts w:hint="eastAsia" w:ascii="仿宋" w:hAnsi="仿宋" w:eastAsia="仿宋" w:cs="仿宋"/>
          <w:sz w:val="32"/>
          <w:szCs w:val="32"/>
          <w:highlight w:val="none"/>
          <w:lang w:eastAsia="zh-CN"/>
        </w:rPr>
        <w:t>国家税务总局常州市武进区税务局多联式空调设备及安装项目</w:t>
      </w:r>
    </w:p>
    <w:p>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3.采购方式：竞争性磋商</w:t>
      </w:r>
    </w:p>
    <w:bookmarkEnd w:id="4"/>
    <w:p>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4.项目预算金额：</w:t>
      </w:r>
      <w:r>
        <w:rPr>
          <w:rFonts w:hint="eastAsia" w:ascii="仿宋" w:hAnsi="仿宋" w:eastAsia="仿宋" w:cs="仿宋"/>
          <w:sz w:val="32"/>
          <w:szCs w:val="32"/>
          <w:highlight w:val="none"/>
          <w:lang w:val="en-US" w:eastAsia="zh-CN"/>
        </w:rPr>
        <w:t>85.00万</w:t>
      </w:r>
      <w:r>
        <w:rPr>
          <w:rFonts w:hint="eastAsia" w:ascii="仿宋" w:hAnsi="仿宋" w:eastAsia="仿宋" w:cs="仿宋"/>
          <w:sz w:val="32"/>
          <w:szCs w:val="32"/>
          <w:highlight w:val="none"/>
        </w:rPr>
        <w:t>元</w:t>
      </w:r>
    </w:p>
    <w:p>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5.项目最高限价</w:t>
      </w:r>
      <w:r>
        <w:rPr>
          <w:rFonts w:hint="eastAsia" w:ascii="仿宋" w:hAnsi="仿宋" w:eastAsia="仿宋" w:cs="仿宋"/>
          <w:color w:val="auto"/>
          <w:sz w:val="32"/>
          <w:szCs w:val="32"/>
          <w:highlight w:val="none"/>
        </w:rPr>
        <w:t>：</w:t>
      </w:r>
      <w:r>
        <w:rPr>
          <w:rFonts w:hint="eastAsia" w:ascii="仿宋" w:hAnsi="仿宋" w:eastAsia="仿宋" w:cs="仿宋"/>
          <w:sz w:val="32"/>
          <w:szCs w:val="32"/>
          <w:highlight w:val="none"/>
          <w:lang w:val="en-US" w:eastAsia="zh-CN"/>
        </w:rPr>
        <w:t>85.00万</w:t>
      </w:r>
      <w:r>
        <w:rPr>
          <w:rFonts w:hint="eastAsia" w:ascii="仿宋" w:hAnsi="仿宋" w:eastAsia="仿宋" w:cs="仿宋"/>
          <w:sz w:val="32"/>
          <w:szCs w:val="32"/>
          <w:highlight w:val="none"/>
        </w:rPr>
        <w:t>元</w:t>
      </w:r>
    </w:p>
    <w:p>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6.采购需求：本项目为本项目为</w:t>
      </w:r>
      <w:r>
        <w:rPr>
          <w:rFonts w:hint="eastAsia" w:ascii="仿宋" w:hAnsi="仿宋" w:eastAsia="仿宋" w:cs="仿宋"/>
          <w:sz w:val="32"/>
          <w:szCs w:val="32"/>
          <w:highlight w:val="none"/>
          <w:lang w:eastAsia="zh-CN"/>
        </w:rPr>
        <w:t>国家税务总局常州市武进区税务局多联式空调设备及安装项目</w:t>
      </w:r>
      <w:r>
        <w:rPr>
          <w:rFonts w:hint="eastAsia" w:ascii="仿宋" w:hAnsi="仿宋" w:eastAsia="仿宋" w:cs="仿宋"/>
          <w:sz w:val="32"/>
          <w:szCs w:val="32"/>
          <w:highlight w:val="none"/>
        </w:rPr>
        <w:t>，包括但不限于招标文件及其基本技术要求范围内相应产品制造前的准备（包括现场踏勘、技术核对等）、产品（包括备品备件、专用工具）、材料、附件、技术资料、设计、制造、加工、检验、包装、发货、运输、保险、装卸至现场、安装、税金、调试、操作维护人员培训、质保期及维保服务和招标文件所要求的相关服务等全部内容，具体见招标文件。</w:t>
      </w:r>
    </w:p>
    <w:p>
      <w:pPr>
        <w:spacing w:line="360" w:lineRule="auto"/>
        <w:ind w:firstLine="640" w:firstLineChars="200"/>
        <w:rPr>
          <w:rFonts w:hint="eastAsia" w:ascii="仿宋" w:hAnsi="仿宋" w:eastAsia="仿宋" w:cs="仿宋"/>
          <w:sz w:val="32"/>
          <w:szCs w:val="32"/>
          <w:highlight w:val="none"/>
          <w:u w:val="single"/>
        </w:rPr>
      </w:pPr>
      <w:r>
        <w:rPr>
          <w:rFonts w:hint="eastAsia" w:ascii="仿宋" w:hAnsi="仿宋" w:eastAsia="仿宋" w:cs="仿宋"/>
          <w:sz w:val="32"/>
          <w:szCs w:val="32"/>
          <w:highlight w:val="none"/>
        </w:rPr>
        <w:t>7.项目工期要求：接到采购人通知后15日内将全新的设备和配套件运至采购人指定地点；确定的开工报告后60日内安装调试验收合格。</w:t>
      </w:r>
    </w:p>
    <w:p>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8.本项目是否接受联合体：□是  </w:t>
      </w:r>
      <w:r>
        <w:rPr>
          <w:rFonts w:hint="eastAsia" w:ascii="仿宋" w:hAnsi="仿宋" w:eastAsia="仿宋" w:cs="仿宋"/>
          <w:b/>
          <w:color w:val="000000"/>
          <w:sz w:val="32"/>
          <w:szCs w:val="32"/>
          <w:highlight w:val="none"/>
        </w:rPr>
        <w:t>■</w:t>
      </w:r>
      <w:r>
        <w:rPr>
          <w:rFonts w:hint="eastAsia" w:ascii="仿宋" w:hAnsi="仿宋" w:eastAsia="仿宋" w:cs="仿宋"/>
          <w:sz w:val="32"/>
          <w:szCs w:val="32"/>
          <w:highlight w:val="none"/>
        </w:rPr>
        <w:t>否。</w:t>
      </w:r>
    </w:p>
    <w:p>
      <w:pPr>
        <w:pStyle w:val="3"/>
        <w:spacing w:before="0" w:line="360" w:lineRule="auto"/>
        <w:jc w:val="left"/>
        <w:rPr>
          <w:rFonts w:hint="eastAsia" w:ascii="仿宋" w:hAnsi="仿宋" w:eastAsia="仿宋" w:cs="仿宋"/>
          <w:sz w:val="32"/>
          <w:szCs w:val="32"/>
          <w:highlight w:val="none"/>
        </w:rPr>
      </w:pPr>
      <w:bookmarkStart w:id="5" w:name="_Toc28359003"/>
      <w:bookmarkStart w:id="6" w:name="_Toc35393791"/>
      <w:bookmarkStart w:id="7" w:name="_Toc28359080"/>
      <w:bookmarkStart w:id="8" w:name="_Toc35393622"/>
      <w:r>
        <w:rPr>
          <w:rFonts w:hint="eastAsia" w:ascii="仿宋" w:hAnsi="仿宋" w:eastAsia="仿宋" w:cs="仿宋"/>
          <w:sz w:val="32"/>
          <w:szCs w:val="32"/>
          <w:highlight w:val="none"/>
        </w:rPr>
        <w:t>二、申请人的资格要求（须同时满足）</w:t>
      </w:r>
      <w:bookmarkEnd w:id="5"/>
      <w:bookmarkEnd w:id="6"/>
      <w:bookmarkEnd w:id="7"/>
      <w:bookmarkEnd w:id="8"/>
    </w:p>
    <w:p>
      <w:pPr>
        <w:spacing w:line="360" w:lineRule="auto"/>
        <w:ind w:firstLine="640" w:firstLineChars="200"/>
        <w:rPr>
          <w:rFonts w:hint="eastAsia" w:ascii="仿宋" w:hAnsi="仿宋" w:eastAsia="仿宋" w:cs="仿宋"/>
          <w:sz w:val="32"/>
          <w:szCs w:val="32"/>
          <w:highlight w:val="none"/>
        </w:rPr>
      </w:pPr>
      <w:bookmarkStart w:id="9" w:name="_Toc28359081"/>
      <w:bookmarkStart w:id="10" w:name="_Toc28359004"/>
      <w:r>
        <w:rPr>
          <w:rFonts w:hint="eastAsia" w:ascii="仿宋" w:hAnsi="仿宋" w:eastAsia="仿宋" w:cs="仿宋"/>
          <w:sz w:val="32"/>
          <w:szCs w:val="32"/>
          <w:highlight w:val="none"/>
        </w:rPr>
        <w:t>1.满足《中华人民共和国政府采购法》第二十二条规定以及下列情形：</w:t>
      </w:r>
    </w:p>
    <w:p>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1.1未被“信用中国”网站（WWW.creditchina.gov.cn）或“中国政府采购网”网站（www.ccgp.gov.cn）列入失信被执行人、重大税收违法案件当事人名单、政府采购严重失信行为记录名单；</w:t>
      </w:r>
    </w:p>
    <w:p>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1.2单位负责人为同一人或者存在直接控股、管理关系的不同供应商（包含法定代表人为同一个人的两个及两个以上法人，母公司、全资子公司及其控股公司），不得参加同一合同项下的政府采购活动。</w:t>
      </w:r>
    </w:p>
    <w:p>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2.落实政府采购政策需满足的资格要求：</w:t>
      </w:r>
    </w:p>
    <w:p>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2.1 中小企业政策</w:t>
      </w:r>
    </w:p>
    <w:p>
      <w:pPr>
        <w:spacing w:line="360" w:lineRule="auto"/>
        <w:ind w:firstLine="643" w:firstLineChars="200"/>
        <w:rPr>
          <w:rFonts w:hint="eastAsia" w:ascii="仿宋" w:hAnsi="仿宋" w:eastAsia="仿宋" w:cs="仿宋"/>
          <w:sz w:val="32"/>
          <w:szCs w:val="32"/>
          <w:highlight w:val="none"/>
        </w:rPr>
      </w:pPr>
      <w:r>
        <w:rPr>
          <w:rFonts w:hint="eastAsia" w:ascii="仿宋" w:hAnsi="仿宋" w:eastAsia="仿宋" w:cs="仿宋"/>
          <w:b/>
          <w:color w:val="000000"/>
          <w:sz w:val="32"/>
          <w:szCs w:val="32"/>
          <w:highlight w:val="none"/>
        </w:rPr>
        <w:t>■</w:t>
      </w:r>
      <w:r>
        <w:rPr>
          <w:rFonts w:hint="eastAsia" w:ascii="仿宋" w:hAnsi="仿宋" w:eastAsia="仿宋" w:cs="仿宋"/>
          <w:sz w:val="32"/>
          <w:szCs w:val="32"/>
          <w:highlight w:val="none"/>
        </w:rPr>
        <w:t>本项目不专门面向中小企业预留采购份额。</w:t>
      </w:r>
    </w:p>
    <w:p>
      <w:pPr>
        <w:spacing w:line="360" w:lineRule="auto"/>
        <w:ind w:firstLine="640" w:firstLineChars="200"/>
        <w:rPr>
          <w:rFonts w:hint="eastAsia" w:ascii="仿宋" w:hAnsi="仿宋" w:eastAsia="仿宋" w:cs="仿宋"/>
          <w:b/>
          <w:bCs/>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b/>
          <w:bCs/>
          <w:sz w:val="32"/>
          <w:szCs w:val="32"/>
          <w:highlight w:val="none"/>
        </w:rPr>
        <w:t xml:space="preserve">本项目专门面向  </w:t>
      </w:r>
      <w:r>
        <w:rPr>
          <w:rFonts w:hint="eastAsia" w:ascii="仿宋" w:hAnsi="仿宋" w:eastAsia="仿宋" w:cs="仿宋"/>
          <w:sz w:val="32"/>
          <w:szCs w:val="32"/>
          <w:highlight w:val="none"/>
          <w:lang w:eastAsia="zh-CN"/>
        </w:rPr>
        <w:t>□</w:t>
      </w:r>
      <w:r>
        <w:rPr>
          <w:rFonts w:hint="eastAsia" w:ascii="仿宋" w:hAnsi="仿宋" w:eastAsia="仿宋" w:cs="仿宋"/>
          <w:b/>
          <w:bCs/>
          <w:sz w:val="32"/>
          <w:szCs w:val="32"/>
          <w:highlight w:val="none"/>
        </w:rPr>
        <w:t xml:space="preserve">中小 </w:t>
      </w:r>
      <w:r>
        <w:rPr>
          <w:rFonts w:hint="eastAsia" w:ascii="仿宋" w:hAnsi="仿宋" w:eastAsia="仿宋" w:cs="仿宋"/>
          <w:sz w:val="32"/>
          <w:szCs w:val="32"/>
          <w:highlight w:val="none"/>
        </w:rPr>
        <w:t>□</w:t>
      </w:r>
      <w:r>
        <w:rPr>
          <w:rFonts w:hint="eastAsia" w:ascii="仿宋" w:hAnsi="仿宋" w:eastAsia="仿宋" w:cs="仿宋"/>
          <w:b/>
          <w:bCs/>
          <w:sz w:val="32"/>
          <w:szCs w:val="32"/>
          <w:highlight w:val="none"/>
        </w:rPr>
        <w:t>小微企业  采购。即：工程全部由符合政策要求的中小/小微企业承建。</w:t>
      </w:r>
    </w:p>
    <w:p>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□本项目预留部分采购项目预算专门面向中小企业采购。对于预留份额，工程全部由符合政策要求的中小/小微企业承建。预留份额通过以下措施进行：</w:t>
      </w:r>
      <w:r>
        <w:rPr>
          <w:rFonts w:hint="eastAsia" w:ascii="仿宋" w:hAnsi="仿宋" w:eastAsia="仿宋" w:cs="仿宋"/>
          <w:sz w:val="32"/>
          <w:szCs w:val="32"/>
          <w:highlight w:val="none"/>
          <w:u w:val="single"/>
        </w:rPr>
        <w:t xml:space="preserve">   </w:t>
      </w:r>
      <w:r>
        <w:rPr>
          <w:rFonts w:hint="eastAsia" w:ascii="仿宋" w:hAnsi="仿宋" w:eastAsia="仿宋" w:cs="仿宋"/>
          <w:b/>
          <w:bCs/>
          <w:sz w:val="32"/>
          <w:szCs w:val="32"/>
          <w:highlight w:val="none"/>
          <w:u w:val="single"/>
        </w:rPr>
        <w:t>/</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w:t>
      </w:r>
    </w:p>
    <w:p>
      <w:pPr>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2.2 其它落实政府采购政策的资格要求（如有）：</w:t>
      </w:r>
      <w:r>
        <w:rPr>
          <w:rFonts w:hint="eastAsia" w:ascii="仿宋" w:hAnsi="仿宋" w:eastAsia="仿宋" w:cs="仿宋"/>
          <w:sz w:val="32"/>
          <w:szCs w:val="32"/>
          <w:highlight w:val="none"/>
          <w:u w:val="single"/>
        </w:rPr>
        <w:t xml:space="preserve">   </w:t>
      </w:r>
      <w:r>
        <w:rPr>
          <w:rFonts w:hint="eastAsia" w:ascii="仿宋" w:hAnsi="仿宋" w:eastAsia="仿宋" w:cs="仿宋"/>
          <w:b/>
          <w:bCs/>
          <w:sz w:val="32"/>
          <w:szCs w:val="32"/>
          <w:highlight w:val="none"/>
          <w:u w:val="single"/>
        </w:rPr>
        <w:t>/</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w:t>
      </w:r>
    </w:p>
    <w:p>
      <w:pPr>
        <w:spacing w:line="360" w:lineRule="auto"/>
        <w:ind w:firstLine="640" w:firstLineChars="200"/>
        <w:rPr>
          <w:rFonts w:hint="eastAsia" w:ascii="仿宋" w:hAnsi="仿宋" w:eastAsia="仿宋" w:cs="仿宋"/>
          <w:i/>
          <w:iCs/>
          <w:sz w:val="32"/>
          <w:szCs w:val="32"/>
          <w:highlight w:val="none"/>
          <w:u w:val="single"/>
        </w:rPr>
      </w:pPr>
      <w:r>
        <w:rPr>
          <w:rFonts w:hint="eastAsia" w:ascii="仿宋" w:hAnsi="仿宋" w:eastAsia="仿宋" w:cs="仿宋"/>
          <w:sz w:val="32"/>
          <w:szCs w:val="32"/>
          <w:highlight w:val="none"/>
        </w:rPr>
        <w:t>3.本项目的特定资格要求：</w:t>
      </w:r>
    </w:p>
    <w:p>
      <w:pPr>
        <w:tabs>
          <w:tab w:val="left" w:pos="900"/>
          <w:tab w:val="left" w:pos="1134"/>
          <w:tab w:val="left" w:pos="1589"/>
          <w:tab w:val="left" w:pos="5521"/>
        </w:tabs>
        <w:snapToGrid w:val="0"/>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 xml:space="preserve">3.1本项目是否接受分支机构参与响应：□是   </w:t>
      </w:r>
      <w:r>
        <w:rPr>
          <w:rFonts w:hint="eastAsia" w:ascii="仿宋" w:hAnsi="仿宋" w:eastAsia="仿宋" w:cs="仿宋"/>
          <w:b/>
          <w:color w:val="000000"/>
          <w:sz w:val="32"/>
          <w:szCs w:val="32"/>
          <w:highlight w:val="none"/>
        </w:rPr>
        <w:t>■</w:t>
      </w:r>
      <w:r>
        <w:rPr>
          <w:rFonts w:hint="eastAsia" w:ascii="仿宋" w:hAnsi="仿宋" w:eastAsia="仿宋" w:cs="仿宋"/>
          <w:sz w:val="32"/>
          <w:szCs w:val="32"/>
          <w:highlight w:val="none"/>
        </w:rPr>
        <w:t>否；</w:t>
      </w:r>
    </w:p>
    <w:p>
      <w:pPr>
        <w:tabs>
          <w:tab w:val="left" w:pos="900"/>
          <w:tab w:val="left" w:pos="1134"/>
          <w:tab w:val="left" w:pos="1589"/>
          <w:tab w:val="left" w:pos="5521"/>
        </w:tabs>
        <w:snapToGrid w:val="0"/>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3.2 其他特定资格要求：</w:t>
      </w:r>
    </w:p>
    <w:bookmarkEnd w:id="9"/>
    <w:bookmarkEnd w:id="10"/>
    <w:p>
      <w:pPr>
        <w:pStyle w:val="3"/>
        <w:widowControl/>
        <w:spacing w:before="0" w:line="360" w:lineRule="auto"/>
        <w:jc w:val="left"/>
        <w:rPr>
          <w:rFonts w:hint="eastAsia" w:ascii="仿宋" w:hAnsi="仿宋" w:eastAsia="仿宋" w:cs="仿宋"/>
          <w:sz w:val="32"/>
          <w:szCs w:val="32"/>
          <w:highlight w:val="none"/>
        </w:rPr>
      </w:pPr>
      <w:bookmarkStart w:id="11" w:name="_Toc35393623"/>
      <w:bookmarkStart w:id="12" w:name="_Toc35393792"/>
      <w:r>
        <w:rPr>
          <w:rFonts w:hint="eastAsia" w:ascii="仿宋" w:hAnsi="仿宋" w:eastAsia="仿宋" w:cs="仿宋"/>
          <w:sz w:val="32"/>
          <w:szCs w:val="32"/>
          <w:highlight w:val="none"/>
        </w:rPr>
        <w:t>三、获取采购文件</w:t>
      </w:r>
      <w:bookmarkEnd w:id="11"/>
      <w:bookmarkEnd w:id="12"/>
    </w:p>
    <w:p>
      <w:pPr>
        <w:tabs>
          <w:tab w:val="left" w:pos="900"/>
          <w:tab w:val="left" w:pos="1980"/>
        </w:tabs>
        <w:snapToGrid w:val="0"/>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1.时间：202</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 xml:space="preserve">9 </w:t>
      </w:r>
      <w:r>
        <w:rPr>
          <w:rFonts w:hint="eastAsia" w:ascii="仿宋" w:hAnsi="仿宋" w:eastAsia="仿宋" w:cs="仿宋"/>
          <w:sz w:val="32"/>
          <w:szCs w:val="32"/>
          <w:highlight w:val="none"/>
        </w:rPr>
        <w:t>日至202</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 xml:space="preserve">16 </w:t>
      </w:r>
      <w:r>
        <w:rPr>
          <w:rFonts w:hint="eastAsia" w:ascii="仿宋" w:hAnsi="仿宋" w:eastAsia="仿宋" w:cs="仿宋"/>
          <w:sz w:val="32"/>
          <w:szCs w:val="32"/>
          <w:highlight w:val="none"/>
        </w:rPr>
        <w:t>日，每天上午8:30至11:30，下午13:30至17:00（北京时间，法定节假日除外）</w:t>
      </w:r>
    </w:p>
    <w:p>
      <w:pPr>
        <w:tabs>
          <w:tab w:val="left" w:pos="900"/>
          <w:tab w:val="left" w:pos="1980"/>
        </w:tabs>
        <w:snapToGrid w:val="0"/>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2.地点：常州中瑞工程造价咨询有限公司（常州市新北区友邦商务大厦A座13楼）</w:t>
      </w:r>
    </w:p>
    <w:p>
      <w:pPr>
        <w:tabs>
          <w:tab w:val="left" w:pos="900"/>
          <w:tab w:val="left" w:pos="1980"/>
        </w:tabs>
        <w:snapToGrid w:val="0"/>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3.方式：现场领购，供应商领购时需提供以下资料，资料齐全、符合要求的由采购代理机构发放磋商文件。</w:t>
      </w:r>
    </w:p>
    <w:p>
      <w:pPr>
        <w:tabs>
          <w:tab w:val="left" w:pos="900"/>
          <w:tab w:val="left" w:pos="1980"/>
        </w:tabs>
        <w:snapToGrid w:val="0"/>
        <w:spacing w:line="360" w:lineRule="auto"/>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4.售价：人民币伍佰元/份，采购文件售后一概不退。未获取采购文件的磋商供应商不得参与投标。</w:t>
      </w:r>
    </w:p>
    <w:p>
      <w:pPr>
        <w:spacing w:line="40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5.磋商供应商获取采购文件时应提供如下材料：</w:t>
      </w:r>
    </w:p>
    <w:p>
      <w:pPr>
        <w:tabs>
          <w:tab w:val="left" w:pos="900"/>
          <w:tab w:val="left" w:pos="1980"/>
        </w:tabs>
        <w:snapToGrid w:val="0"/>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（1）报名申请表（格式见附件）；</w:t>
      </w:r>
    </w:p>
    <w:p>
      <w:pPr>
        <w:tabs>
          <w:tab w:val="left" w:pos="900"/>
          <w:tab w:val="left" w:pos="1980"/>
        </w:tabs>
        <w:snapToGrid w:val="0"/>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（2）企业营业执照（复印件加盖公章）；</w:t>
      </w:r>
    </w:p>
    <w:p>
      <w:pPr>
        <w:tabs>
          <w:tab w:val="left" w:pos="900"/>
          <w:tab w:val="left" w:pos="1980"/>
        </w:tabs>
        <w:snapToGrid w:val="0"/>
        <w:spacing w:line="360" w:lineRule="auto"/>
        <w:rPr>
          <w:rFonts w:hint="eastAsia" w:ascii="仿宋" w:hAnsi="仿宋" w:eastAsia="仿宋" w:cs="仿宋"/>
          <w:sz w:val="32"/>
          <w:szCs w:val="32"/>
          <w:highlight w:val="none"/>
        </w:rPr>
      </w:pPr>
      <w:r>
        <w:rPr>
          <w:rFonts w:hint="eastAsia" w:ascii="仿宋" w:hAnsi="仿宋" w:eastAsia="仿宋" w:cs="仿宋"/>
          <w:sz w:val="32"/>
          <w:szCs w:val="32"/>
          <w:highlight w:val="none"/>
        </w:rPr>
        <w:t>（3）法定代表人授权委托书（需递交，格式见附件）、经办人二代身份证原件及复印件。</w:t>
      </w:r>
    </w:p>
    <w:p>
      <w:pPr>
        <w:pStyle w:val="3"/>
        <w:widowControl/>
        <w:spacing w:before="0" w:line="360" w:lineRule="auto"/>
        <w:jc w:val="left"/>
        <w:rPr>
          <w:rFonts w:hint="eastAsia" w:ascii="仿宋" w:hAnsi="仿宋" w:eastAsia="仿宋" w:cs="仿宋"/>
          <w:sz w:val="32"/>
          <w:szCs w:val="32"/>
          <w:highlight w:val="none"/>
        </w:rPr>
      </w:pPr>
      <w:bookmarkStart w:id="13" w:name="_Toc28359005"/>
      <w:bookmarkStart w:id="14" w:name="_Toc28359082"/>
      <w:bookmarkStart w:id="15" w:name="_Toc35393624"/>
      <w:bookmarkStart w:id="16" w:name="_Toc35393793"/>
      <w:r>
        <w:rPr>
          <w:rFonts w:hint="eastAsia" w:ascii="仿宋" w:hAnsi="仿宋" w:eastAsia="仿宋" w:cs="仿宋"/>
          <w:sz w:val="32"/>
          <w:szCs w:val="32"/>
          <w:highlight w:val="none"/>
        </w:rPr>
        <w:t>四、</w:t>
      </w:r>
      <w:bookmarkEnd w:id="13"/>
      <w:bookmarkEnd w:id="14"/>
      <w:bookmarkEnd w:id="15"/>
      <w:bookmarkEnd w:id="16"/>
      <w:r>
        <w:rPr>
          <w:rFonts w:hint="eastAsia" w:ascii="仿宋" w:hAnsi="仿宋" w:eastAsia="仿宋" w:cs="仿宋"/>
          <w:sz w:val="32"/>
          <w:szCs w:val="32"/>
          <w:highlight w:val="none"/>
        </w:rPr>
        <w:t>响应文件提交</w:t>
      </w:r>
    </w:p>
    <w:p>
      <w:pPr>
        <w:spacing w:line="360" w:lineRule="auto"/>
        <w:ind w:firstLine="640" w:firstLineChars="200"/>
        <w:rPr>
          <w:rFonts w:hint="eastAsia" w:ascii="仿宋" w:hAnsi="仿宋" w:eastAsia="仿宋" w:cs="仿宋"/>
          <w:bCs/>
          <w:sz w:val="32"/>
          <w:szCs w:val="32"/>
          <w:highlight w:val="none"/>
          <w:u w:val="single"/>
        </w:rPr>
      </w:pPr>
      <w:r>
        <w:rPr>
          <w:rFonts w:hint="eastAsia" w:ascii="仿宋" w:hAnsi="仿宋" w:eastAsia="仿宋" w:cs="仿宋"/>
          <w:sz w:val="32"/>
          <w:szCs w:val="32"/>
          <w:highlight w:val="none"/>
          <w:lang w:bidi="ar"/>
        </w:rPr>
        <w:t>截止时间：</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24</w:t>
      </w:r>
      <w:r>
        <w:rPr>
          <w:rFonts w:hint="eastAsia" w:ascii="仿宋" w:hAnsi="仿宋" w:eastAsia="仿宋" w:cs="仿宋"/>
          <w:sz w:val="32"/>
          <w:szCs w:val="32"/>
          <w:highlight w:val="none"/>
        </w:rPr>
        <w:t>日</w:t>
      </w:r>
      <w:r>
        <w:rPr>
          <w:rFonts w:hint="eastAsia" w:ascii="仿宋" w:hAnsi="仿宋" w:eastAsia="仿宋" w:cs="仿宋"/>
          <w:sz w:val="32"/>
          <w:szCs w:val="32"/>
          <w:highlight w:val="none"/>
          <w:lang w:val="en-US" w:eastAsia="zh-CN"/>
        </w:rPr>
        <w:t>14</w:t>
      </w:r>
      <w:r>
        <w:rPr>
          <w:rFonts w:hint="eastAsia" w:ascii="仿宋" w:hAnsi="仿宋" w:eastAsia="仿宋" w:cs="仿宋"/>
          <w:sz w:val="32"/>
          <w:szCs w:val="32"/>
          <w:highlight w:val="none"/>
        </w:rPr>
        <w:t>点</w:t>
      </w:r>
      <w:r>
        <w:rPr>
          <w:rFonts w:hint="eastAsia" w:ascii="仿宋" w:hAnsi="仿宋" w:eastAsia="仿宋" w:cs="仿宋"/>
          <w:sz w:val="32"/>
          <w:szCs w:val="32"/>
          <w:highlight w:val="none"/>
          <w:lang w:val="en-US" w:eastAsia="zh-CN"/>
        </w:rPr>
        <w:t>00</w:t>
      </w:r>
      <w:r>
        <w:rPr>
          <w:rFonts w:hint="eastAsia" w:ascii="仿宋" w:hAnsi="仿宋" w:eastAsia="仿宋" w:cs="仿宋"/>
          <w:sz w:val="32"/>
          <w:szCs w:val="32"/>
          <w:highlight w:val="none"/>
        </w:rPr>
        <w:t>分（</w:t>
      </w:r>
      <w:r>
        <w:rPr>
          <w:rFonts w:hint="eastAsia" w:ascii="仿宋" w:hAnsi="仿宋" w:eastAsia="仿宋" w:cs="仿宋"/>
          <w:bCs/>
          <w:sz w:val="32"/>
          <w:szCs w:val="32"/>
          <w:highlight w:val="none"/>
          <w:lang w:bidi="ar"/>
        </w:rPr>
        <w:t>北京时间）</w:t>
      </w:r>
      <w:r>
        <w:rPr>
          <w:rFonts w:hint="eastAsia" w:ascii="仿宋" w:hAnsi="仿宋" w:eastAsia="仿宋" w:cs="仿宋"/>
          <w:iCs/>
          <w:sz w:val="32"/>
          <w:szCs w:val="32"/>
          <w:highlight w:val="none"/>
          <w:lang w:bidi="ar"/>
        </w:rPr>
        <w:t>。</w:t>
      </w:r>
    </w:p>
    <w:p>
      <w:pPr>
        <w:spacing w:line="360" w:lineRule="auto"/>
        <w:ind w:firstLine="640" w:firstLineChars="200"/>
        <w:rPr>
          <w:rFonts w:hint="eastAsia" w:ascii="仿宋" w:hAnsi="仿宋" w:eastAsia="仿宋" w:cs="仿宋"/>
          <w:sz w:val="32"/>
          <w:szCs w:val="32"/>
          <w:highlight w:val="none"/>
          <w:lang w:val="zh-TW" w:bidi="ar"/>
        </w:rPr>
      </w:pPr>
      <w:r>
        <w:rPr>
          <w:rFonts w:hint="eastAsia" w:ascii="仿宋" w:hAnsi="仿宋" w:eastAsia="仿宋" w:cs="仿宋"/>
          <w:sz w:val="32"/>
          <w:szCs w:val="32"/>
          <w:highlight w:val="none"/>
          <w:lang w:bidi="ar"/>
        </w:rPr>
        <w:t>地点：</w:t>
      </w:r>
      <w:r>
        <w:rPr>
          <w:rFonts w:hint="eastAsia" w:ascii="仿宋" w:hAnsi="仿宋" w:eastAsia="仿宋" w:cs="仿宋"/>
          <w:sz w:val="32"/>
          <w:szCs w:val="32"/>
          <w:highlight w:val="none"/>
        </w:rPr>
        <w:t>常州中瑞工程造价咨询有限公司开标会议室（常州市新北区友邦商务大厦A座13楼）</w:t>
      </w:r>
      <w:r>
        <w:rPr>
          <w:rFonts w:hint="eastAsia" w:ascii="仿宋" w:hAnsi="仿宋" w:eastAsia="仿宋" w:cs="仿宋"/>
          <w:sz w:val="32"/>
          <w:szCs w:val="32"/>
          <w:highlight w:val="none"/>
          <w:lang w:val="zh-TW" w:bidi="ar"/>
        </w:rPr>
        <w:t>。</w:t>
      </w:r>
    </w:p>
    <w:p>
      <w:pPr>
        <w:pStyle w:val="3"/>
        <w:spacing w:before="0" w:line="360" w:lineRule="auto"/>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五、开启</w:t>
      </w:r>
    </w:p>
    <w:p>
      <w:pPr>
        <w:spacing w:line="360" w:lineRule="auto"/>
        <w:ind w:firstLine="640" w:firstLineChars="200"/>
        <w:rPr>
          <w:rFonts w:hint="eastAsia" w:ascii="仿宋" w:hAnsi="仿宋" w:eastAsia="仿宋" w:cs="仿宋"/>
          <w:sz w:val="32"/>
          <w:szCs w:val="32"/>
          <w:highlight w:val="none"/>
          <w:lang w:val="zh-TW" w:bidi="ar"/>
        </w:rPr>
      </w:pPr>
      <w:r>
        <w:rPr>
          <w:rFonts w:hint="eastAsia" w:ascii="仿宋" w:hAnsi="仿宋" w:eastAsia="仿宋" w:cs="仿宋"/>
          <w:sz w:val="32"/>
          <w:szCs w:val="32"/>
          <w:highlight w:val="none"/>
          <w:lang w:val="zh-TW" w:bidi="ar"/>
        </w:rPr>
        <w:t>时间：</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24</w:t>
      </w:r>
      <w:r>
        <w:rPr>
          <w:rFonts w:hint="eastAsia" w:ascii="仿宋" w:hAnsi="仿宋" w:eastAsia="仿宋" w:cs="仿宋"/>
          <w:sz w:val="32"/>
          <w:szCs w:val="32"/>
          <w:highlight w:val="none"/>
        </w:rPr>
        <w:t>日</w:t>
      </w:r>
      <w:r>
        <w:rPr>
          <w:rFonts w:hint="eastAsia" w:ascii="仿宋" w:hAnsi="仿宋" w:eastAsia="仿宋" w:cs="仿宋"/>
          <w:sz w:val="32"/>
          <w:szCs w:val="32"/>
          <w:highlight w:val="none"/>
          <w:lang w:val="en-US" w:eastAsia="zh-CN"/>
        </w:rPr>
        <w:t>14</w:t>
      </w:r>
      <w:r>
        <w:rPr>
          <w:rFonts w:hint="eastAsia" w:ascii="仿宋" w:hAnsi="仿宋" w:eastAsia="仿宋" w:cs="仿宋"/>
          <w:sz w:val="32"/>
          <w:szCs w:val="32"/>
          <w:highlight w:val="none"/>
        </w:rPr>
        <w:t>点</w:t>
      </w:r>
      <w:r>
        <w:rPr>
          <w:rFonts w:hint="eastAsia" w:ascii="仿宋" w:hAnsi="仿宋" w:eastAsia="仿宋" w:cs="仿宋"/>
          <w:sz w:val="32"/>
          <w:szCs w:val="32"/>
          <w:highlight w:val="none"/>
          <w:lang w:val="en-US" w:eastAsia="zh-CN"/>
        </w:rPr>
        <w:t>00</w:t>
      </w:r>
      <w:r>
        <w:rPr>
          <w:rFonts w:hint="eastAsia" w:ascii="仿宋" w:hAnsi="仿宋" w:eastAsia="仿宋" w:cs="仿宋"/>
          <w:sz w:val="32"/>
          <w:szCs w:val="32"/>
          <w:highlight w:val="none"/>
        </w:rPr>
        <w:t>分</w:t>
      </w:r>
      <w:r>
        <w:rPr>
          <w:rFonts w:hint="eastAsia" w:ascii="仿宋" w:hAnsi="仿宋" w:eastAsia="仿宋" w:cs="仿宋"/>
          <w:sz w:val="32"/>
          <w:szCs w:val="32"/>
          <w:highlight w:val="none"/>
          <w:lang w:val="zh-TW" w:bidi="ar"/>
        </w:rPr>
        <w:t>（北京时间）。</w:t>
      </w:r>
    </w:p>
    <w:p>
      <w:pPr>
        <w:spacing w:line="360" w:lineRule="auto"/>
        <w:ind w:firstLine="640" w:firstLineChars="200"/>
        <w:rPr>
          <w:rFonts w:hint="eastAsia" w:ascii="仿宋" w:hAnsi="仿宋" w:eastAsia="仿宋" w:cs="仿宋"/>
          <w:bCs/>
          <w:sz w:val="32"/>
          <w:szCs w:val="32"/>
          <w:highlight w:val="none"/>
          <w:u w:val="single"/>
        </w:rPr>
      </w:pPr>
      <w:r>
        <w:rPr>
          <w:rFonts w:hint="eastAsia" w:ascii="仿宋" w:hAnsi="仿宋" w:eastAsia="仿宋" w:cs="仿宋"/>
          <w:sz w:val="32"/>
          <w:szCs w:val="32"/>
          <w:highlight w:val="none"/>
          <w:lang w:val="zh-TW" w:bidi="ar"/>
        </w:rPr>
        <w:t>地点：</w:t>
      </w:r>
      <w:r>
        <w:rPr>
          <w:rFonts w:hint="eastAsia" w:ascii="仿宋" w:hAnsi="仿宋" w:eastAsia="仿宋" w:cs="仿宋"/>
          <w:sz w:val="32"/>
          <w:szCs w:val="32"/>
          <w:highlight w:val="none"/>
        </w:rPr>
        <w:t>常州中瑞工程造价咨询有限公司开标会议室（常州市新北区友邦商务大厦A座13楼</w:t>
      </w:r>
      <w:r>
        <w:rPr>
          <w:rFonts w:hint="eastAsia" w:ascii="仿宋" w:hAnsi="仿宋" w:eastAsia="仿宋" w:cs="仿宋"/>
          <w:sz w:val="32"/>
          <w:szCs w:val="32"/>
          <w:highlight w:val="none"/>
          <w:lang w:val="en-US" w:eastAsia="zh-CN"/>
        </w:rPr>
        <w:t>开标室</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zh-TW" w:bidi="ar"/>
        </w:rPr>
        <w:t>。</w:t>
      </w:r>
    </w:p>
    <w:p>
      <w:pPr>
        <w:pStyle w:val="3"/>
        <w:spacing w:before="0" w:line="360" w:lineRule="auto"/>
        <w:jc w:val="left"/>
        <w:rPr>
          <w:rFonts w:hint="eastAsia" w:ascii="仿宋" w:hAnsi="仿宋" w:eastAsia="仿宋" w:cs="仿宋"/>
          <w:sz w:val="32"/>
          <w:szCs w:val="32"/>
          <w:highlight w:val="none"/>
        </w:rPr>
      </w:pPr>
      <w:bookmarkStart w:id="17" w:name="_Toc28359007"/>
      <w:bookmarkStart w:id="18" w:name="_Toc35393794"/>
      <w:bookmarkStart w:id="19" w:name="_Toc35393625"/>
      <w:bookmarkStart w:id="20" w:name="_Toc28359084"/>
      <w:r>
        <w:rPr>
          <w:rFonts w:hint="eastAsia" w:ascii="仿宋" w:hAnsi="仿宋" w:eastAsia="仿宋" w:cs="仿宋"/>
          <w:sz w:val="32"/>
          <w:szCs w:val="32"/>
          <w:highlight w:val="none"/>
        </w:rPr>
        <w:t>六、公告期限</w:t>
      </w:r>
      <w:bookmarkEnd w:id="17"/>
      <w:bookmarkEnd w:id="18"/>
      <w:bookmarkEnd w:id="19"/>
      <w:bookmarkEnd w:id="20"/>
    </w:p>
    <w:p>
      <w:pPr>
        <w:spacing w:line="360" w:lineRule="auto"/>
        <w:ind w:firstLine="640" w:firstLineChars="200"/>
        <w:rPr>
          <w:rFonts w:hint="eastAsia" w:ascii="仿宋" w:hAnsi="仿宋" w:eastAsia="仿宋" w:cs="仿宋"/>
          <w:kern w:val="0"/>
          <w:sz w:val="32"/>
          <w:szCs w:val="32"/>
          <w:highlight w:val="none"/>
        </w:rPr>
      </w:pPr>
      <w:r>
        <w:rPr>
          <w:rFonts w:hint="eastAsia" w:ascii="仿宋" w:hAnsi="仿宋" w:eastAsia="仿宋" w:cs="仿宋"/>
          <w:kern w:val="0"/>
          <w:sz w:val="32"/>
          <w:szCs w:val="32"/>
          <w:highlight w:val="none"/>
        </w:rPr>
        <w:t>自本公告发布之日起5个工作日。</w:t>
      </w:r>
    </w:p>
    <w:p>
      <w:pPr>
        <w:pStyle w:val="3"/>
        <w:spacing w:before="0" w:line="360" w:lineRule="auto"/>
        <w:jc w:val="left"/>
        <w:rPr>
          <w:rFonts w:hint="eastAsia" w:ascii="仿宋" w:hAnsi="仿宋" w:eastAsia="仿宋" w:cs="仿宋"/>
          <w:sz w:val="32"/>
          <w:szCs w:val="32"/>
          <w:highlight w:val="none"/>
        </w:rPr>
      </w:pPr>
      <w:bookmarkStart w:id="21" w:name="_Toc35393626"/>
      <w:bookmarkStart w:id="22" w:name="_Toc35393795"/>
      <w:r>
        <w:rPr>
          <w:rFonts w:hint="eastAsia" w:ascii="仿宋" w:hAnsi="仿宋" w:eastAsia="仿宋" w:cs="仿宋"/>
          <w:sz w:val="32"/>
          <w:szCs w:val="32"/>
          <w:highlight w:val="none"/>
        </w:rPr>
        <w:t>七、其他补充事宜</w:t>
      </w:r>
      <w:bookmarkEnd w:id="21"/>
      <w:bookmarkEnd w:id="22"/>
    </w:p>
    <w:p>
      <w:pPr>
        <w:spacing w:line="360" w:lineRule="auto"/>
        <w:ind w:firstLine="640" w:firstLineChars="200"/>
        <w:rPr>
          <w:rFonts w:hint="eastAsia" w:ascii="仿宋" w:hAnsi="仿宋" w:eastAsia="仿宋" w:cs="仿宋"/>
          <w:sz w:val="32"/>
          <w:szCs w:val="32"/>
          <w:highlight w:val="none"/>
          <w:lang w:bidi="ar"/>
        </w:rPr>
      </w:pPr>
      <w:r>
        <w:rPr>
          <w:rFonts w:hint="eastAsia" w:ascii="仿宋" w:hAnsi="仿宋" w:eastAsia="仿宋" w:cs="仿宋"/>
          <w:sz w:val="32"/>
          <w:szCs w:val="32"/>
          <w:highlight w:val="none"/>
          <w:lang w:bidi="ar"/>
        </w:rPr>
        <w:t>1.本项目需要落实的政府采购政策：</w:t>
      </w:r>
      <w:r>
        <w:rPr>
          <w:rFonts w:hint="eastAsia" w:ascii="仿宋" w:hAnsi="仿宋" w:eastAsia="仿宋" w:cs="仿宋"/>
          <w:sz w:val="32"/>
          <w:szCs w:val="32"/>
          <w:highlight w:val="none"/>
          <w:u w:val="single"/>
          <w:lang w:bidi="ar"/>
        </w:rPr>
        <w:t xml:space="preserve">   /  </w:t>
      </w:r>
      <w:r>
        <w:rPr>
          <w:rFonts w:hint="eastAsia" w:ascii="仿宋" w:hAnsi="仿宋" w:eastAsia="仿宋" w:cs="仿宋"/>
          <w:sz w:val="32"/>
          <w:szCs w:val="32"/>
          <w:highlight w:val="none"/>
          <w:lang w:bidi="ar"/>
        </w:rPr>
        <w:t>。</w:t>
      </w:r>
    </w:p>
    <w:p>
      <w:pPr>
        <w:spacing w:line="360" w:lineRule="auto"/>
        <w:ind w:firstLine="640" w:firstLineChars="200"/>
        <w:rPr>
          <w:rFonts w:hint="eastAsia" w:ascii="仿宋" w:hAnsi="仿宋" w:eastAsia="仿宋" w:cs="仿宋"/>
          <w:sz w:val="32"/>
          <w:szCs w:val="32"/>
          <w:highlight w:val="none"/>
          <w:lang w:bidi="ar"/>
        </w:rPr>
      </w:pPr>
      <w:r>
        <w:rPr>
          <w:rFonts w:hint="eastAsia" w:ascii="仿宋" w:hAnsi="仿宋" w:eastAsia="仿宋" w:cs="仿宋"/>
          <w:sz w:val="32"/>
          <w:szCs w:val="32"/>
          <w:highlight w:val="none"/>
          <w:lang w:bidi="ar"/>
        </w:rPr>
        <w:t>2.本项目不收取磋商保证金。</w:t>
      </w:r>
    </w:p>
    <w:p>
      <w:pPr>
        <w:spacing w:line="360" w:lineRule="auto"/>
        <w:ind w:firstLine="640" w:firstLineChars="200"/>
        <w:rPr>
          <w:rFonts w:hint="eastAsia" w:ascii="仿宋" w:hAnsi="仿宋" w:eastAsia="仿宋" w:cs="仿宋"/>
          <w:sz w:val="32"/>
          <w:szCs w:val="32"/>
          <w:highlight w:val="none"/>
          <w:lang w:bidi="ar"/>
        </w:rPr>
      </w:pPr>
      <w:r>
        <w:rPr>
          <w:rFonts w:hint="eastAsia" w:ascii="仿宋" w:hAnsi="仿宋" w:eastAsia="仿宋" w:cs="仿宋"/>
          <w:sz w:val="32"/>
          <w:szCs w:val="32"/>
          <w:highlight w:val="none"/>
          <w:lang w:bidi="ar"/>
        </w:rPr>
        <w:t>3. 现场勘察及澄清：</w:t>
      </w:r>
    </w:p>
    <w:p>
      <w:pPr>
        <w:spacing w:line="360" w:lineRule="auto"/>
        <w:ind w:firstLine="640" w:firstLineChars="200"/>
        <w:rPr>
          <w:rFonts w:hint="eastAsia" w:ascii="仿宋" w:hAnsi="仿宋" w:eastAsia="仿宋" w:cs="仿宋"/>
          <w:sz w:val="32"/>
          <w:szCs w:val="32"/>
          <w:highlight w:val="none"/>
          <w:lang w:bidi="ar"/>
        </w:rPr>
      </w:pPr>
      <w:r>
        <w:rPr>
          <w:rFonts w:hint="eastAsia" w:ascii="仿宋" w:hAnsi="仿宋" w:eastAsia="仿宋" w:cs="仿宋"/>
          <w:sz w:val="32"/>
          <w:szCs w:val="32"/>
          <w:highlight w:val="none"/>
          <w:lang w:bidi="ar"/>
        </w:rPr>
        <w:t>3.1</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bidi="ar"/>
        </w:rPr>
        <w:t>采购人不组织现场勘察。</w:t>
      </w:r>
      <w:r>
        <w:rPr>
          <w:rFonts w:hint="eastAsia" w:ascii="仿宋" w:hAnsi="仿宋" w:eastAsia="仿宋" w:cs="仿宋"/>
          <w:sz w:val="32"/>
          <w:szCs w:val="32"/>
          <w:highlight w:val="none"/>
        </w:rPr>
        <w:t>供应商自行安排人员至现场踏勘了解项目情况，在成交后不得以未踏勘现场为由向采购人提出其他任何要求。</w:t>
      </w:r>
    </w:p>
    <w:p>
      <w:pPr>
        <w:spacing w:line="360" w:lineRule="auto"/>
        <w:ind w:firstLine="643" w:firstLineChars="200"/>
        <w:rPr>
          <w:rFonts w:hint="eastAsia" w:ascii="仿宋" w:hAnsi="仿宋" w:eastAsia="仿宋" w:cs="仿宋"/>
          <w:color w:val="auto"/>
          <w:sz w:val="32"/>
          <w:szCs w:val="32"/>
          <w:highlight w:val="none"/>
          <w:lang w:bidi="ar"/>
        </w:rPr>
      </w:pPr>
      <w:r>
        <w:rPr>
          <w:rFonts w:hint="eastAsia" w:ascii="仿宋" w:hAnsi="仿宋" w:eastAsia="仿宋" w:cs="仿宋"/>
          <w:b/>
          <w:color w:val="000000"/>
          <w:sz w:val="32"/>
          <w:szCs w:val="32"/>
          <w:highlight w:val="none"/>
        </w:rPr>
        <w:t>■</w:t>
      </w:r>
      <w:r>
        <w:rPr>
          <w:rFonts w:hint="eastAsia" w:ascii="仿宋" w:hAnsi="仿宋" w:eastAsia="仿宋" w:cs="仿宋"/>
          <w:sz w:val="32"/>
          <w:szCs w:val="32"/>
          <w:highlight w:val="none"/>
          <w:lang w:bidi="ar"/>
        </w:rPr>
        <w:t>采购人组织现场勘察</w:t>
      </w:r>
      <w:r>
        <w:rPr>
          <w:rFonts w:hint="eastAsia" w:ascii="仿宋" w:hAnsi="仿宋" w:eastAsia="仿宋" w:cs="仿宋"/>
          <w:color w:val="auto"/>
          <w:sz w:val="32"/>
          <w:szCs w:val="32"/>
          <w:highlight w:val="none"/>
          <w:lang w:bidi="ar"/>
        </w:rPr>
        <w:t>，勘察</w:t>
      </w:r>
      <w:r>
        <w:rPr>
          <w:rFonts w:hint="eastAsia" w:ascii="仿宋" w:hAnsi="仿宋" w:eastAsia="仿宋" w:cs="仿宋"/>
          <w:color w:val="auto"/>
          <w:sz w:val="32"/>
          <w:szCs w:val="32"/>
          <w:highlight w:val="none"/>
          <w:lang w:val="en-US" w:eastAsia="zh-CN" w:bidi="ar"/>
        </w:rPr>
        <w:t>截止</w:t>
      </w:r>
      <w:r>
        <w:rPr>
          <w:rFonts w:hint="eastAsia" w:ascii="仿宋" w:hAnsi="仿宋" w:eastAsia="仿宋" w:cs="仿宋"/>
          <w:color w:val="auto"/>
          <w:sz w:val="32"/>
          <w:szCs w:val="32"/>
          <w:highlight w:val="none"/>
          <w:lang w:bidi="ar"/>
        </w:rPr>
        <w:t>时间：</w:t>
      </w:r>
      <w:r>
        <w:rPr>
          <w:rFonts w:hint="eastAsia" w:ascii="仿宋" w:hAnsi="仿宋" w:eastAsia="仿宋" w:cs="仿宋"/>
          <w:color w:val="auto"/>
          <w:sz w:val="32"/>
          <w:szCs w:val="32"/>
          <w:highlight w:val="none"/>
          <w:u w:val="single"/>
          <w:lang w:bidi="ar"/>
        </w:rPr>
        <w:t xml:space="preserve"> </w:t>
      </w:r>
      <w:r>
        <w:rPr>
          <w:rFonts w:hint="eastAsia" w:ascii="仿宋" w:hAnsi="仿宋" w:eastAsia="仿宋" w:cs="仿宋"/>
          <w:color w:val="auto"/>
          <w:sz w:val="32"/>
          <w:szCs w:val="32"/>
          <w:highlight w:val="none"/>
          <w:u w:val="single"/>
          <w:lang w:val="en-US" w:eastAsia="zh-CN" w:bidi="ar"/>
        </w:rPr>
        <w:t>2024</w:t>
      </w:r>
      <w:r>
        <w:rPr>
          <w:rFonts w:hint="eastAsia" w:ascii="仿宋" w:hAnsi="仿宋" w:eastAsia="仿宋" w:cs="仿宋"/>
          <w:color w:val="auto"/>
          <w:sz w:val="32"/>
          <w:szCs w:val="32"/>
          <w:highlight w:val="none"/>
          <w:u w:val="single"/>
          <w:lang w:bidi="ar"/>
        </w:rPr>
        <w:t xml:space="preserve"> </w:t>
      </w:r>
      <w:r>
        <w:rPr>
          <w:rFonts w:hint="eastAsia" w:ascii="仿宋" w:hAnsi="仿宋" w:eastAsia="仿宋" w:cs="仿宋"/>
          <w:color w:val="auto"/>
          <w:sz w:val="32"/>
          <w:szCs w:val="32"/>
          <w:highlight w:val="none"/>
          <w:lang w:bidi="ar"/>
        </w:rPr>
        <w:t>年</w:t>
      </w:r>
      <w:r>
        <w:rPr>
          <w:rFonts w:hint="eastAsia" w:ascii="仿宋" w:hAnsi="仿宋" w:eastAsia="仿宋" w:cs="仿宋"/>
          <w:color w:val="auto"/>
          <w:sz w:val="32"/>
          <w:szCs w:val="32"/>
          <w:highlight w:val="none"/>
          <w:u w:val="single"/>
          <w:lang w:bidi="ar"/>
        </w:rPr>
        <w:t xml:space="preserve"> </w:t>
      </w:r>
      <w:r>
        <w:rPr>
          <w:rFonts w:hint="eastAsia" w:ascii="仿宋" w:hAnsi="仿宋" w:eastAsia="仿宋" w:cs="仿宋"/>
          <w:color w:val="auto"/>
          <w:sz w:val="32"/>
          <w:szCs w:val="32"/>
          <w:highlight w:val="none"/>
          <w:u w:val="single"/>
          <w:lang w:val="en-US" w:eastAsia="zh-CN" w:bidi="ar"/>
        </w:rPr>
        <w:t>7</w:t>
      </w:r>
      <w:r>
        <w:rPr>
          <w:rFonts w:hint="eastAsia" w:ascii="仿宋" w:hAnsi="仿宋" w:eastAsia="仿宋" w:cs="仿宋"/>
          <w:color w:val="auto"/>
          <w:sz w:val="32"/>
          <w:szCs w:val="32"/>
          <w:highlight w:val="none"/>
          <w:u w:val="single"/>
          <w:lang w:bidi="ar"/>
        </w:rPr>
        <w:t xml:space="preserve"> </w:t>
      </w:r>
      <w:r>
        <w:rPr>
          <w:rFonts w:hint="eastAsia" w:ascii="仿宋" w:hAnsi="仿宋" w:eastAsia="仿宋" w:cs="仿宋"/>
          <w:color w:val="auto"/>
          <w:sz w:val="32"/>
          <w:szCs w:val="32"/>
          <w:highlight w:val="none"/>
          <w:lang w:bidi="ar"/>
        </w:rPr>
        <w:t>月</w:t>
      </w:r>
      <w:r>
        <w:rPr>
          <w:rFonts w:hint="eastAsia" w:ascii="仿宋" w:hAnsi="仿宋" w:eastAsia="仿宋" w:cs="仿宋"/>
          <w:color w:val="auto"/>
          <w:sz w:val="32"/>
          <w:szCs w:val="32"/>
          <w:highlight w:val="none"/>
          <w:u w:val="single"/>
          <w:lang w:bidi="ar"/>
        </w:rPr>
        <w:t xml:space="preserve"> </w:t>
      </w:r>
      <w:r>
        <w:rPr>
          <w:rFonts w:hint="eastAsia" w:ascii="仿宋" w:hAnsi="仿宋" w:eastAsia="仿宋" w:cs="仿宋"/>
          <w:color w:val="auto"/>
          <w:sz w:val="32"/>
          <w:szCs w:val="32"/>
          <w:highlight w:val="none"/>
          <w:u w:val="single"/>
          <w:lang w:val="en-US" w:eastAsia="zh-CN" w:bidi="ar"/>
        </w:rPr>
        <w:t xml:space="preserve">18 </w:t>
      </w:r>
      <w:r>
        <w:rPr>
          <w:rFonts w:hint="eastAsia" w:ascii="仿宋" w:hAnsi="仿宋" w:eastAsia="仿宋" w:cs="仿宋"/>
          <w:color w:val="auto"/>
          <w:sz w:val="32"/>
          <w:szCs w:val="32"/>
          <w:highlight w:val="none"/>
          <w:u w:val="single"/>
          <w:lang w:bidi="ar"/>
        </w:rPr>
        <w:t xml:space="preserve"> </w:t>
      </w:r>
      <w:r>
        <w:rPr>
          <w:rFonts w:hint="eastAsia" w:ascii="仿宋" w:hAnsi="仿宋" w:eastAsia="仿宋" w:cs="仿宋"/>
          <w:color w:val="auto"/>
          <w:sz w:val="32"/>
          <w:szCs w:val="32"/>
          <w:highlight w:val="none"/>
          <w:lang w:bidi="ar"/>
        </w:rPr>
        <w:t>日</w:t>
      </w:r>
      <w:r>
        <w:rPr>
          <w:rFonts w:hint="eastAsia" w:ascii="仿宋" w:hAnsi="仿宋" w:eastAsia="仿宋" w:cs="仿宋"/>
          <w:color w:val="auto"/>
          <w:sz w:val="32"/>
          <w:szCs w:val="32"/>
          <w:highlight w:val="none"/>
          <w:u w:val="single"/>
          <w:lang w:bidi="ar"/>
        </w:rPr>
        <w:t xml:space="preserve"> </w:t>
      </w:r>
      <w:r>
        <w:rPr>
          <w:rFonts w:hint="eastAsia" w:ascii="仿宋" w:hAnsi="仿宋" w:eastAsia="仿宋" w:cs="仿宋"/>
          <w:color w:val="auto"/>
          <w:sz w:val="32"/>
          <w:szCs w:val="32"/>
          <w:highlight w:val="none"/>
          <w:u w:val="single"/>
          <w:lang w:val="en-US" w:eastAsia="zh-CN" w:bidi="ar"/>
        </w:rPr>
        <w:t>17</w:t>
      </w:r>
      <w:r>
        <w:rPr>
          <w:rFonts w:hint="eastAsia" w:ascii="仿宋" w:hAnsi="仿宋" w:eastAsia="仿宋" w:cs="仿宋"/>
          <w:color w:val="auto"/>
          <w:sz w:val="32"/>
          <w:szCs w:val="32"/>
          <w:highlight w:val="none"/>
          <w:u w:val="single"/>
          <w:lang w:bidi="ar"/>
        </w:rPr>
        <w:t xml:space="preserve"> </w:t>
      </w:r>
      <w:r>
        <w:rPr>
          <w:rFonts w:hint="eastAsia" w:ascii="仿宋" w:hAnsi="仿宋" w:eastAsia="仿宋" w:cs="仿宋"/>
          <w:color w:val="auto"/>
          <w:sz w:val="32"/>
          <w:szCs w:val="32"/>
          <w:highlight w:val="none"/>
          <w:lang w:bidi="ar"/>
        </w:rPr>
        <w:t>点</w:t>
      </w:r>
      <w:r>
        <w:rPr>
          <w:rFonts w:hint="eastAsia" w:ascii="仿宋" w:hAnsi="仿宋" w:eastAsia="仿宋" w:cs="仿宋"/>
          <w:color w:val="auto"/>
          <w:sz w:val="32"/>
          <w:szCs w:val="32"/>
          <w:highlight w:val="none"/>
          <w:u w:val="single"/>
          <w:lang w:bidi="ar"/>
        </w:rPr>
        <w:t xml:space="preserve"> </w:t>
      </w:r>
      <w:r>
        <w:rPr>
          <w:rFonts w:hint="eastAsia" w:ascii="仿宋" w:hAnsi="仿宋" w:eastAsia="仿宋" w:cs="仿宋"/>
          <w:color w:val="auto"/>
          <w:sz w:val="32"/>
          <w:szCs w:val="32"/>
          <w:highlight w:val="none"/>
          <w:u w:val="single"/>
          <w:lang w:val="en-US" w:eastAsia="zh-CN" w:bidi="ar"/>
        </w:rPr>
        <w:t>00</w:t>
      </w:r>
      <w:r>
        <w:rPr>
          <w:rFonts w:hint="eastAsia" w:ascii="仿宋" w:hAnsi="仿宋" w:eastAsia="仿宋" w:cs="仿宋"/>
          <w:color w:val="auto"/>
          <w:sz w:val="32"/>
          <w:szCs w:val="32"/>
          <w:highlight w:val="none"/>
          <w:u w:val="single"/>
          <w:lang w:bidi="ar"/>
        </w:rPr>
        <w:t xml:space="preserve"> </w:t>
      </w:r>
      <w:r>
        <w:rPr>
          <w:rFonts w:hint="eastAsia" w:ascii="仿宋" w:hAnsi="仿宋" w:eastAsia="仿宋" w:cs="仿宋"/>
          <w:color w:val="auto"/>
          <w:sz w:val="32"/>
          <w:szCs w:val="32"/>
          <w:highlight w:val="none"/>
          <w:lang w:bidi="ar"/>
        </w:rPr>
        <w:t>分，</w:t>
      </w:r>
    </w:p>
    <w:p>
      <w:pPr>
        <w:spacing w:line="360" w:lineRule="auto"/>
        <w:ind w:firstLine="640" w:firstLineChars="200"/>
        <w:rPr>
          <w:rFonts w:hint="eastAsia" w:ascii="仿宋" w:hAnsi="仿宋" w:eastAsia="仿宋" w:cs="仿宋"/>
          <w:color w:val="auto"/>
          <w:sz w:val="32"/>
          <w:szCs w:val="32"/>
          <w:highlight w:val="none"/>
          <w:lang w:bidi="ar"/>
        </w:rPr>
      </w:pPr>
      <w:r>
        <w:rPr>
          <w:rFonts w:hint="eastAsia" w:ascii="仿宋" w:hAnsi="仿宋" w:eastAsia="仿宋" w:cs="仿宋"/>
          <w:color w:val="auto"/>
          <w:sz w:val="32"/>
          <w:szCs w:val="32"/>
          <w:highlight w:val="none"/>
          <w:lang w:bidi="ar"/>
        </w:rPr>
        <w:t>勘察地点：</w:t>
      </w:r>
      <w:r>
        <w:rPr>
          <w:rFonts w:hint="eastAsia" w:ascii="仿宋" w:hAnsi="仿宋" w:eastAsia="仿宋" w:cs="仿宋"/>
          <w:color w:val="auto"/>
          <w:sz w:val="32"/>
          <w:szCs w:val="32"/>
          <w:highlight w:val="none"/>
          <w:u w:val="single"/>
          <w:lang w:val="en-US" w:eastAsia="zh-CN" w:bidi="ar"/>
        </w:rPr>
        <w:t>常州市武进区</w:t>
      </w:r>
      <w:r>
        <w:rPr>
          <w:rFonts w:hint="eastAsia" w:ascii="仿宋" w:hAnsi="仿宋" w:eastAsia="仿宋" w:cs="仿宋"/>
          <w:color w:val="auto"/>
          <w:sz w:val="32"/>
          <w:szCs w:val="32"/>
          <w:highlight w:val="none"/>
          <w:u w:val="single"/>
          <w:lang w:val="en-US" w:eastAsia="zh-CN"/>
        </w:rPr>
        <w:t>鑫都大厦办税服务厅</w:t>
      </w:r>
      <w:r>
        <w:rPr>
          <w:rFonts w:hint="eastAsia" w:ascii="仿宋" w:hAnsi="仿宋" w:eastAsia="仿宋" w:cs="仿宋"/>
          <w:color w:val="auto"/>
          <w:sz w:val="32"/>
          <w:szCs w:val="32"/>
          <w:highlight w:val="none"/>
        </w:rPr>
        <w:t>。</w:t>
      </w:r>
    </w:p>
    <w:p>
      <w:pPr>
        <w:spacing w:line="360" w:lineRule="auto"/>
        <w:ind w:firstLine="640" w:firstLineChars="200"/>
        <w:rPr>
          <w:rFonts w:hint="eastAsia" w:ascii="仿宋" w:hAnsi="仿宋" w:eastAsia="仿宋" w:cs="仿宋"/>
          <w:sz w:val="32"/>
          <w:szCs w:val="32"/>
          <w:highlight w:val="none"/>
          <w:lang w:bidi="ar"/>
        </w:rPr>
      </w:pPr>
      <w:r>
        <w:rPr>
          <w:rFonts w:hint="eastAsia" w:ascii="仿宋" w:hAnsi="仿宋" w:eastAsia="仿宋" w:cs="仿宋"/>
          <w:color w:val="auto"/>
          <w:sz w:val="32"/>
          <w:szCs w:val="32"/>
          <w:highlight w:val="none"/>
          <w:lang w:bidi="ar"/>
        </w:rPr>
        <w:t>勘察联系人：（需要现场勘察的供应商必须提前一天向联系人申请报备方能进入现场） 联系人：</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u w:val="single"/>
          <w:lang w:val="en-US" w:eastAsia="zh-CN"/>
        </w:rPr>
        <w:t xml:space="preserve"> 李科 </w:t>
      </w:r>
      <w:r>
        <w:rPr>
          <w:rFonts w:hint="eastAsia" w:ascii="仿宋" w:hAnsi="仿宋" w:eastAsia="仿宋" w:cs="仿宋"/>
          <w:color w:val="auto"/>
          <w:sz w:val="32"/>
          <w:szCs w:val="32"/>
          <w:highlight w:val="none"/>
          <w:lang w:bidi="ar"/>
        </w:rPr>
        <w:t xml:space="preserve"> 联系电话：</w:t>
      </w:r>
      <w:r>
        <w:rPr>
          <w:rFonts w:hint="eastAsia" w:ascii="仿宋" w:hAnsi="仿宋" w:eastAsia="仿宋" w:cs="仿宋"/>
          <w:color w:val="auto"/>
          <w:sz w:val="32"/>
          <w:szCs w:val="32"/>
          <w:highlight w:val="none"/>
          <w:u w:val="single"/>
        </w:rPr>
        <w:t xml:space="preserve"> </w:t>
      </w:r>
      <w:r>
        <w:rPr>
          <w:rFonts w:hint="eastAsia" w:ascii="仿宋" w:hAnsi="仿宋" w:eastAsia="仿宋" w:cs="仿宋"/>
          <w:color w:val="auto"/>
          <w:sz w:val="32"/>
          <w:szCs w:val="32"/>
          <w:highlight w:val="none"/>
          <w:u w:val="single"/>
          <w:lang w:val="en-US" w:eastAsia="zh-CN"/>
        </w:rPr>
        <w:t>0519-89857775</w:t>
      </w:r>
      <w:r>
        <w:rPr>
          <w:rFonts w:hint="eastAsia" w:ascii="仿宋" w:hAnsi="仿宋" w:eastAsia="仿宋" w:cs="仿宋"/>
          <w:color w:val="auto"/>
          <w:sz w:val="32"/>
          <w:szCs w:val="32"/>
          <w:highlight w:val="none"/>
          <w:lang w:bidi="ar"/>
        </w:rPr>
        <w:t xml:space="preserve"> </w:t>
      </w:r>
      <w:r>
        <w:rPr>
          <w:rFonts w:hint="eastAsia" w:ascii="仿宋" w:hAnsi="仿宋" w:eastAsia="仿宋" w:cs="仿宋"/>
          <w:sz w:val="32"/>
          <w:szCs w:val="32"/>
          <w:highlight w:val="none"/>
          <w:lang w:bidi="ar"/>
        </w:rPr>
        <w:t>。</w:t>
      </w:r>
    </w:p>
    <w:p>
      <w:pPr>
        <w:spacing w:line="360" w:lineRule="auto"/>
        <w:ind w:firstLine="640" w:firstLineChars="200"/>
        <w:rPr>
          <w:rFonts w:hint="eastAsia" w:ascii="仿宋" w:hAnsi="仿宋" w:eastAsia="仿宋" w:cs="仿宋"/>
          <w:sz w:val="32"/>
          <w:szCs w:val="32"/>
          <w:highlight w:val="none"/>
          <w:lang w:bidi="ar"/>
        </w:rPr>
      </w:pPr>
      <w:r>
        <w:rPr>
          <w:rFonts w:hint="eastAsia" w:ascii="仿宋" w:hAnsi="仿宋" w:eastAsia="仿宋" w:cs="仿宋"/>
          <w:sz w:val="32"/>
          <w:szCs w:val="32"/>
          <w:highlight w:val="none"/>
          <w:lang w:bidi="ar"/>
        </w:rPr>
        <w:t>3.3有关本次采购的事项若存在变动或修改，采购代理机构将通过更正公告形式通知所有获取采购文件的潜在供应商，因未能及时了解相关最新信息所引起的投标失误责任由供应商自负。</w:t>
      </w:r>
    </w:p>
    <w:p>
      <w:pPr>
        <w:spacing w:line="360" w:lineRule="auto"/>
        <w:ind w:firstLine="640" w:firstLineChars="200"/>
        <w:rPr>
          <w:rFonts w:hint="eastAsia" w:ascii="仿宋" w:hAnsi="仿宋" w:eastAsia="仿宋" w:cs="仿宋"/>
          <w:sz w:val="32"/>
          <w:szCs w:val="32"/>
          <w:highlight w:val="none"/>
          <w:lang w:bidi="ar"/>
        </w:rPr>
      </w:pPr>
      <w:r>
        <w:rPr>
          <w:rFonts w:hint="eastAsia" w:ascii="仿宋" w:hAnsi="仿宋" w:eastAsia="仿宋" w:cs="仿宋"/>
          <w:sz w:val="32"/>
          <w:szCs w:val="32"/>
          <w:highlight w:val="none"/>
          <w:lang w:bidi="ar"/>
        </w:rPr>
        <w:t>4.响应文件制作份数要求：</w:t>
      </w:r>
    </w:p>
    <w:p>
      <w:pPr>
        <w:spacing w:line="360" w:lineRule="auto"/>
        <w:ind w:firstLine="640" w:firstLineChars="200"/>
        <w:rPr>
          <w:rFonts w:hint="eastAsia" w:ascii="仿宋" w:hAnsi="仿宋" w:eastAsia="仿宋" w:cs="仿宋"/>
          <w:sz w:val="32"/>
          <w:szCs w:val="32"/>
          <w:highlight w:val="none"/>
          <w:lang w:bidi="ar"/>
        </w:rPr>
      </w:pPr>
      <w:r>
        <w:rPr>
          <w:rFonts w:hint="eastAsia" w:ascii="仿宋" w:hAnsi="仿宋" w:eastAsia="仿宋" w:cs="仿宋"/>
          <w:sz w:val="32"/>
          <w:szCs w:val="32"/>
          <w:highlight w:val="none"/>
          <w:lang w:bidi="ar"/>
        </w:rPr>
        <w:t>正本份数：</w:t>
      </w:r>
      <w:r>
        <w:rPr>
          <w:rFonts w:hint="eastAsia" w:ascii="仿宋" w:hAnsi="仿宋" w:eastAsia="仿宋" w:cs="仿宋"/>
          <w:sz w:val="32"/>
          <w:szCs w:val="32"/>
          <w:highlight w:val="none"/>
          <w:u w:val="single"/>
          <w:lang w:bidi="ar"/>
        </w:rPr>
        <w:t>1</w:t>
      </w:r>
      <w:r>
        <w:rPr>
          <w:rFonts w:hint="eastAsia" w:ascii="仿宋" w:hAnsi="仿宋" w:eastAsia="仿宋" w:cs="仿宋"/>
          <w:sz w:val="32"/>
          <w:szCs w:val="32"/>
          <w:highlight w:val="none"/>
          <w:lang w:bidi="ar"/>
        </w:rPr>
        <w:t>份，副本份数：</w:t>
      </w:r>
      <w:r>
        <w:rPr>
          <w:rFonts w:hint="eastAsia" w:ascii="仿宋" w:hAnsi="仿宋" w:eastAsia="仿宋" w:cs="仿宋"/>
          <w:sz w:val="32"/>
          <w:szCs w:val="32"/>
          <w:highlight w:val="none"/>
          <w:u w:val="single"/>
          <w:lang w:bidi="ar"/>
        </w:rPr>
        <w:t>2</w:t>
      </w:r>
      <w:r>
        <w:rPr>
          <w:rFonts w:hint="eastAsia" w:ascii="仿宋" w:hAnsi="仿宋" w:eastAsia="仿宋" w:cs="仿宋"/>
          <w:sz w:val="32"/>
          <w:szCs w:val="32"/>
          <w:highlight w:val="none"/>
          <w:lang w:bidi="ar"/>
        </w:rPr>
        <w:t>份；U盘</w:t>
      </w:r>
      <w:r>
        <w:rPr>
          <w:rFonts w:hint="eastAsia" w:ascii="仿宋" w:hAnsi="仿宋" w:eastAsia="仿宋" w:cs="仿宋"/>
          <w:sz w:val="32"/>
          <w:szCs w:val="32"/>
          <w:highlight w:val="none"/>
          <w:u w:val="single"/>
          <w:lang w:bidi="ar"/>
        </w:rPr>
        <w:t>1</w:t>
      </w:r>
      <w:r>
        <w:rPr>
          <w:rFonts w:hint="eastAsia" w:ascii="仿宋" w:hAnsi="仿宋" w:eastAsia="仿宋" w:cs="仿宋"/>
          <w:sz w:val="32"/>
          <w:szCs w:val="32"/>
          <w:highlight w:val="none"/>
          <w:lang w:bidi="ar"/>
        </w:rPr>
        <w:t>份（正本完整版扫描件）响应文件应按顺序胶装成册，并编制响应文件目录索引。不论供应商成交与否，响应文件均不退回。</w:t>
      </w:r>
    </w:p>
    <w:p>
      <w:pPr>
        <w:spacing w:line="360" w:lineRule="auto"/>
        <w:ind w:firstLine="640" w:firstLineChars="200"/>
        <w:rPr>
          <w:rFonts w:hint="eastAsia" w:ascii="仿宋" w:hAnsi="仿宋" w:eastAsia="仿宋" w:cs="仿宋"/>
          <w:sz w:val="32"/>
          <w:szCs w:val="32"/>
          <w:highlight w:val="none"/>
          <w:lang w:bidi="ar"/>
        </w:rPr>
      </w:pPr>
      <w:r>
        <w:rPr>
          <w:rFonts w:hint="eastAsia" w:ascii="仿宋" w:hAnsi="仿宋" w:eastAsia="仿宋" w:cs="仿宋"/>
          <w:sz w:val="32"/>
          <w:szCs w:val="32"/>
          <w:highlight w:val="none"/>
          <w:lang w:bidi="ar"/>
        </w:rPr>
        <w:t>5.公告发布媒体：中国政府采购网网站。</w:t>
      </w:r>
    </w:p>
    <w:p>
      <w:pPr>
        <w:pStyle w:val="3"/>
        <w:spacing w:before="0" w:line="360" w:lineRule="auto"/>
        <w:jc w:val="left"/>
        <w:rPr>
          <w:rFonts w:hint="eastAsia" w:ascii="仿宋" w:hAnsi="仿宋" w:eastAsia="仿宋" w:cs="仿宋"/>
          <w:sz w:val="32"/>
          <w:szCs w:val="32"/>
          <w:highlight w:val="none"/>
        </w:rPr>
      </w:pPr>
      <w:bookmarkStart w:id="23" w:name="_Toc28359008"/>
      <w:bookmarkStart w:id="24" w:name="_Toc28359085"/>
      <w:bookmarkStart w:id="25" w:name="_Toc35393796"/>
      <w:bookmarkStart w:id="26" w:name="_Toc35393627"/>
      <w:r>
        <w:rPr>
          <w:rFonts w:hint="eastAsia" w:ascii="仿宋" w:hAnsi="仿宋" w:eastAsia="仿宋" w:cs="仿宋"/>
          <w:sz w:val="32"/>
          <w:szCs w:val="32"/>
          <w:highlight w:val="none"/>
        </w:rPr>
        <w:t>八、对本项目提出询问，请按以下方式联系。</w:t>
      </w:r>
      <w:bookmarkEnd w:id="23"/>
      <w:bookmarkEnd w:id="24"/>
      <w:bookmarkEnd w:id="25"/>
      <w:bookmarkEnd w:id="26"/>
    </w:p>
    <w:p>
      <w:pPr>
        <w:widowControl/>
        <w:spacing w:line="360" w:lineRule="auto"/>
        <w:jc w:val="left"/>
        <w:rPr>
          <w:rFonts w:hint="default" w:ascii="仿宋" w:hAnsi="仿宋" w:eastAsia="仿宋" w:cs="仿宋"/>
          <w:b/>
          <w:sz w:val="32"/>
          <w:szCs w:val="32"/>
          <w:highlight w:val="none"/>
          <w:lang w:val="en-US" w:eastAsia="zh-CN"/>
        </w:rPr>
      </w:pPr>
      <w:r>
        <w:rPr>
          <w:rFonts w:hint="eastAsia" w:ascii="仿宋" w:hAnsi="仿宋" w:eastAsia="仿宋" w:cs="仿宋"/>
          <w:sz w:val="32"/>
          <w:szCs w:val="32"/>
          <w:highlight w:val="none"/>
        </w:rPr>
        <w:t>　　　</w:t>
      </w:r>
      <w:r>
        <w:rPr>
          <w:rFonts w:hint="eastAsia" w:ascii="仿宋" w:hAnsi="仿宋" w:eastAsia="仿宋" w:cs="仿宋"/>
          <w:b/>
          <w:sz w:val="32"/>
          <w:szCs w:val="32"/>
          <w:highlight w:val="none"/>
        </w:rPr>
        <w:t>1.采购人信息</w:t>
      </w:r>
    </w:p>
    <w:p>
      <w:pPr>
        <w:spacing w:line="360" w:lineRule="auto"/>
        <w:ind w:firstLine="960" w:firstLineChars="300"/>
        <w:rPr>
          <w:rFonts w:hint="eastAsia" w:ascii="仿宋" w:hAnsi="仿宋" w:eastAsia="仿宋" w:cs="仿宋"/>
          <w:sz w:val="32"/>
          <w:szCs w:val="32"/>
          <w:highlight w:val="none"/>
          <w:lang w:val="zh-TW" w:eastAsia="zh-CN" w:bidi="ar"/>
        </w:rPr>
      </w:pPr>
      <w:bookmarkStart w:id="27" w:name="_Toc28359086"/>
      <w:bookmarkStart w:id="28" w:name="_Toc28359009"/>
      <w:r>
        <w:rPr>
          <w:rFonts w:hint="eastAsia" w:ascii="仿宋" w:hAnsi="仿宋" w:eastAsia="仿宋" w:cs="仿宋"/>
          <w:sz w:val="32"/>
          <w:szCs w:val="32"/>
          <w:highlight w:val="none"/>
          <w:lang w:val="zh-TW" w:bidi="ar"/>
        </w:rPr>
        <w:t>名    称：</w:t>
      </w:r>
      <w:r>
        <w:rPr>
          <w:rFonts w:hint="eastAsia" w:ascii="仿宋" w:hAnsi="仿宋" w:eastAsia="仿宋" w:cs="仿宋"/>
          <w:sz w:val="32"/>
          <w:szCs w:val="32"/>
          <w:highlight w:val="none"/>
          <w:lang w:val="zh-TW" w:eastAsia="zh-CN" w:bidi="ar"/>
        </w:rPr>
        <w:t>国家税务总局常州市武进区税务局</w:t>
      </w:r>
    </w:p>
    <w:p>
      <w:pPr>
        <w:spacing w:line="360" w:lineRule="auto"/>
        <w:ind w:firstLine="960" w:firstLineChars="300"/>
        <w:rPr>
          <w:rFonts w:hint="eastAsia" w:ascii="仿宋" w:hAnsi="仿宋" w:eastAsia="仿宋" w:cs="仿宋"/>
          <w:sz w:val="32"/>
          <w:szCs w:val="32"/>
          <w:highlight w:val="none"/>
          <w:lang w:val="en-US" w:eastAsia="zh-CN" w:bidi="ar"/>
        </w:rPr>
      </w:pPr>
      <w:r>
        <w:rPr>
          <w:rFonts w:hint="eastAsia" w:ascii="仿宋" w:hAnsi="仿宋" w:eastAsia="仿宋" w:cs="仿宋"/>
          <w:sz w:val="32"/>
          <w:szCs w:val="32"/>
          <w:highlight w:val="none"/>
          <w:lang w:val="zh-TW" w:bidi="ar"/>
        </w:rPr>
        <w:t>地    址：江苏省常州市</w:t>
      </w:r>
      <w:r>
        <w:rPr>
          <w:rFonts w:hint="eastAsia" w:ascii="仿宋" w:hAnsi="仿宋" w:eastAsia="仿宋" w:cs="仿宋"/>
          <w:sz w:val="32"/>
          <w:szCs w:val="32"/>
          <w:highlight w:val="none"/>
          <w:lang w:val="en-US" w:eastAsia="zh-CN" w:bidi="ar"/>
        </w:rPr>
        <w:t>武进</w:t>
      </w:r>
    </w:p>
    <w:p>
      <w:pPr>
        <w:pStyle w:val="6"/>
        <w:ind w:firstLine="960" w:firstLineChars="300"/>
        <w:rPr>
          <w:rFonts w:hint="default"/>
          <w:lang w:val="en-US" w:eastAsia="zh-CN"/>
        </w:rPr>
      </w:pPr>
      <w:r>
        <w:rPr>
          <w:rFonts w:hint="eastAsia" w:ascii="仿宋" w:hAnsi="仿宋" w:eastAsia="仿宋" w:cs="仿宋"/>
          <w:sz w:val="32"/>
          <w:szCs w:val="32"/>
          <w:highlight w:val="none"/>
          <w:lang w:val="en-US" w:eastAsia="zh-CN" w:bidi="ar"/>
        </w:rPr>
        <w:t>联系</w:t>
      </w:r>
      <w:r>
        <w:rPr>
          <w:rFonts w:hint="eastAsia" w:ascii="仿宋" w:hAnsi="仿宋" w:eastAsia="仿宋" w:cs="仿宋"/>
          <w:kern w:val="2"/>
          <w:sz w:val="32"/>
          <w:szCs w:val="32"/>
          <w:highlight w:val="none"/>
          <w:lang w:val="en-US" w:eastAsia="zh-CN" w:bidi="ar"/>
        </w:rPr>
        <w:t>方式：0519-89857612</w:t>
      </w:r>
    </w:p>
    <w:p>
      <w:pPr>
        <w:spacing w:line="360" w:lineRule="auto"/>
        <w:ind w:left="1177" w:leftChars="371" w:hanging="398" w:hangingChars="124"/>
        <w:jc w:val="left"/>
        <w:rPr>
          <w:rFonts w:hint="eastAsia" w:ascii="仿宋" w:hAnsi="仿宋" w:eastAsia="仿宋" w:cs="仿宋"/>
          <w:b/>
          <w:sz w:val="32"/>
          <w:szCs w:val="32"/>
          <w:highlight w:val="none"/>
        </w:rPr>
      </w:pPr>
      <w:r>
        <w:rPr>
          <w:rFonts w:hint="eastAsia" w:ascii="仿宋" w:hAnsi="仿宋" w:eastAsia="仿宋" w:cs="仿宋"/>
          <w:b/>
          <w:sz w:val="32"/>
          <w:szCs w:val="32"/>
          <w:highlight w:val="none"/>
        </w:rPr>
        <w:t>2.采购代理机构信息</w:t>
      </w:r>
      <w:bookmarkEnd w:id="27"/>
      <w:bookmarkEnd w:id="28"/>
    </w:p>
    <w:p>
      <w:pPr>
        <w:spacing w:line="360" w:lineRule="auto"/>
        <w:ind w:firstLine="960" w:firstLineChars="300"/>
        <w:rPr>
          <w:rFonts w:hint="eastAsia" w:ascii="仿宋" w:hAnsi="仿宋" w:eastAsia="仿宋" w:cs="仿宋"/>
          <w:sz w:val="32"/>
          <w:szCs w:val="32"/>
          <w:highlight w:val="none"/>
          <w:lang w:val="zh-TW" w:bidi="ar"/>
        </w:rPr>
      </w:pPr>
      <w:r>
        <w:rPr>
          <w:rFonts w:hint="eastAsia" w:ascii="仿宋" w:hAnsi="仿宋" w:eastAsia="仿宋" w:cs="仿宋"/>
          <w:sz w:val="32"/>
          <w:szCs w:val="32"/>
          <w:highlight w:val="none"/>
          <w:lang w:val="zh-TW" w:bidi="ar"/>
        </w:rPr>
        <w:t>名    称：常州中瑞工程造价咨询有限公司</w:t>
      </w:r>
    </w:p>
    <w:p>
      <w:pPr>
        <w:spacing w:line="360" w:lineRule="auto"/>
        <w:ind w:firstLine="960" w:firstLineChars="300"/>
        <w:rPr>
          <w:rFonts w:hint="eastAsia" w:ascii="仿宋" w:hAnsi="仿宋" w:eastAsia="仿宋" w:cs="仿宋"/>
          <w:sz w:val="32"/>
          <w:szCs w:val="32"/>
          <w:highlight w:val="none"/>
          <w:lang w:val="zh-TW" w:bidi="ar"/>
        </w:rPr>
      </w:pPr>
      <w:r>
        <w:rPr>
          <w:rFonts w:hint="eastAsia" w:ascii="仿宋" w:hAnsi="仿宋" w:eastAsia="仿宋" w:cs="仿宋"/>
          <w:sz w:val="32"/>
          <w:szCs w:val="32"/>
          <w:highlight w:val="none"/>
          <w:lang w:val="zh-TW" w:bidi="ar"/>
        </w:rPr>
        <w:t>地    址：常州市新北区友邦商务大厦A座13楼</w:t>
      </w:r>
    </w:p>
    <w:p>
      <w:pPr>
        <w:spacing w:line="360" w:lineRule="auto"/>
        <w:ind w:firstLine="960" w:firstLineChars="300"/>
        <w:rPr>
          <w:rFonts w:hint="eastAsia" w:ascii="仿宋" w:hAnsi="仿宋" w:eastAsia="仿宋" w:cs="仿宋"/>
          <w:sz w:val="32"/>
          <w:szCs w:val="32"/>
          <w:highlight w:val="none"/>
          <w:lang w:val="zh-TW" w:bidi="ar"/>
        </w:rPr>
      </w:pPr>
      <w:r>
        <w:rPr>
          <w:rFonts w:hint="eastAsia" w:ascii="仿宋" w:hAnsi="仿宋" w:eastAsia="仿宋" w:cs="仿宋"/>
          <w:sz w:val="32"/>
          <w:szCs w:val="32"/>
          <w:highlight w:val="none"/>
          <w:lang w:val="zh-TW" w:bidi="ar"/>
        </w:rPr>
        <w:t>联系方式：0519-85606263</w:t>
      </w:r>
    </w:p>
    <w:p>
      <w:pPr>
        <w:spacing w:line="360" w:lineRule="auto"/>
        <w:ind w:firstLine="964" w:firstLineChars="300"/>
        <w:rPr>
          <w:rFonts w:hint="eastAsia" w:ascii="仿宋" w:hAnsi="仿宋" w:eastAsia="仿宋" w:cs="仿宋"/>
          <w:b/>
          <w:sz w:val="32"/>
          <w:szCs w:val="32"/>
          <w:highlight w:val="none"/>
        </w:rPr>
      </w:pPr>
      <w:r>
        <w:rPr>
          <w:rFonts w:hint="eastAsia" w:ascii="仿宋" w:hAnsi="仿宋" w:eastAsia="仿宋" w:cs="仿宋"/>
          <w:b/>
          <w:sz w:val="32"/>
          <w:szCs w:val="32"/>
          <w:highlight w:val="none"/>
        </w:rPr>
        <w:t>3.项目联系方式</w:t>
      </w:r>
    </w:p>
    <w:p>
      <w:pPr>
        <w:spacing w:line="360" w:lineRule="auto"/>
        <w:ind w:firstLine="960" w:firstLineChars="300"/>
        <w:rPr>
          <w:rFonts w:hint="eastAsia" w:ascii="仿宋" w:hAnsi="仿宋" w:eastAsia="仿宋" w:cs="仿宋"/>
          <w:sz w:val="32"/>
          <w:szCs w:val="32"/>
          <w:highlight w:val="none"/>
          <w:lang w:val="zh-TW" w:bidi="ar"/>
        </w:rPr>
      </w:pPr>
      <w:r>
        <w:rPr>
          <w:rFonts w:hint="eastAsia" w:ascii="仿宋" w:hAnsi="仿宋" w:eastAsia="仿宋" w:cs="仿宋"/>
          <w:sz w:val="32"/>
          <w:szCs w:val="32"/>
          <w:highlight w:val="none"/>
          <w:lang w:val="zh-TW" w:bidi="ar"/>
        </w:rPr>
        <w:t>项目联系人：</w:t>
      </w:r>
      <w:r>
        <w:rPr>
          <w:rFonts w:hint="eastAsia" w:ascii="仿宋" w:hAnsi="仿宋" w:eastAsia="仿宋" w:cs="仿宋"/>
          <w:sz w:val="32"/>
          <w:szCs w:val="32"/>
          <w:highlight w:val="none"/>
          <w:lang w:bidi="ar"/>
        </w:rPr>
        <w:t>孙端阳</w:t>
      </w:r>
    </w:p>
    <w:p>
      <w:pPr>
        <w:spacing w:line="360" w:lineRule="auto"/>
        <w:ind w:firstLine="960" w:firstLineChars="300"/>
        <w:rPr>
          <w:rFonts w:hint="eastAsia" w:ascii="仿宋" w:hAnsi="仿宋" w:eastAsia="仿宋" w:cs="仿宋"/>
          <w:sz w:val="32"/>
          <w:szCs w:val="32"/>
          <w:highlight w:val="none"/>
          <w:lang w:val="zh-TW" w:bidi="ar"/>
        </w:rPr>
      </w:pPr>
      <w:r>
        <w:rPr>
          <w:rFonts w:hint="eastAsia" w:ascii="仿宋" w:hAnsi="仿宋" w:eastAsia="仿宋" w:cs="仿宋"/>
          <w:sz w:val="32"/>
          <w:szCs w:val="32"/>
          <w:highlight w:val="none"/>
          <w:lang w:val="zh-TW" w:bidi="ar"/>
        </w:rPr>
        <w:t>电      话：0519-85606263</w:t>
      </w:r>
    </w:p>
    <w:p>
      <w:pPr>
        <w:rPr>
          <w:rFonts w:hint="eastAsia" w:ascii="仿宋" w:hAnsi="仿宋" w:eastAsia="仿宋" w:cs="仿宋"/>
          <w:sz w:val="32"/>
          <w:szCs w:val="32"/>
        </w:rPr>
      </w:pPr>
      <w:r>
        <w:rPr>
          <w:rFonts w:hint="eastAsia" w:ascii="仿宋" w:hAnsi="仿宋" w:eastAsia="仿宋" w:cs="仿宋"/>
          <w:sz w:val="32"/>
          <w:szCs w:val="32"/>
        </w:rPr>
        <w:br w:type="page"/>
      </w:r>
    </w:p>
    <w:p>
      <w:pPr>
        <w:spacing w:line="400" w:lineRule="exact"/>
        <w:outlineLvl w:val="0"/>
        <w:rPr>
          <w:rStyle w:val="15"/>
          <w:rFonts w:ascii="宋体" w:hAnsi="宋体" w:cs="宋体"/>
          <w:sz w:val="24"/>
          <w:shd w:val="clear" w:color="auto" w:fill="FFFFFF"/>
        </w:rPr>
      </w:pPr>
      <w:r>
        <w:rPr>
          <w:rStyle w:val="15"/>
          <w:rFonts w:hint="eastAsia" w:ascii="宋体" w:hAnsi="宋体" w:cs="宋体"/>
          <w:sz w:val="24"/>
          <w:shd w:val="clear" w:color="auto" w:fill="FFFFFF"/>
        </w:rPr>
        <w:t>附件一：</w:t>
      </w:r>
    </w:p>
    <w:p>
      <w:pPr>
        <w:snapToGrid w:val="0"/>
        <w:spacing w:line="360" w:lineRule="auto"/>
        <w:jc w:val="center"/>
        <w:rPr>
          <w:rFonts w:hint="eastAsia" w:ascii="宋体" w:hAnsi="宋体" w:cs="宋体"/>
          <w:sz w:val="28"/>
          <w:szCs w:val="28"/>
        </w:rPr>
      </w:pPr>
      <w:r>
        <w:rPr>
          <w:rFonts w:hint="eastAsia" w:ascii="宋体" w:hAnsi="宋体" w:cs="宋体"/>
          <w:b/>
          <w:bCs/>
          <w:kern w:val="0"/>
          <w:sz w:val="28"/>
          <w:szCs w:val="28"/>
        </w:rPr>
        <w:t>报名申请表</w:t>
      </w:r>
    </w:p>
    <w:p>
      <w:pPr>
        <w:widowControl/>
        <w:spacing w:before="100" w:beforeAutospacing="1" w:after="100" w:afterAutospacing="1" w:line="183" w:lineRule="atLeast"/>
        <w:jc w:val="left"/>
        <w:rPr>
          <w:rFonts w:hint="eastAsia" w:ascii="宋体" w:hAnsi="宋体" w:cs="宋体"/>
          <w:kern w:val="0"/>
          <w:sz w:val="32"/>
          <w:szCs w:val="32"/>
        </w:rPr>
      </w:pPr>
      <w:r>
        <w:rPr>
          <w:rFonts w:hint="eastAsia" w:ascii="宋体" w:hAnsi="宋体" w:cs="宋体"/>
          <w:bCs/>
          <w:kern w:val="0"/>
          <w:sz w:val="32"/>
          <w:szCs w:val="32"/>
        </w:rPr>
        <w:t>项目编号：</w:t>
      </w:r>
    </w:p>
    <w:tbl>
      <w:tblPr>
        <w:tblStyle w:val="12"/>
        <w:tblW w:w="9097"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909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9097" w:type="dxa"/>
            <w:tcBorders>
              <w:top w:val="single" w:color="auto" w:sz="12" w:space="0"/>
              <w:left w:val="single" w:color="auto" w:sz="12" w:space="0"/>
              <w:bottom w:val="single" w:color="auto" w:sz="12" w:space="0"/>
              <w:right w:val="single" w:color="auto" w:sz="12" w:space="0"/>
            </w:tcBorders>
            <w:noWrap w:val="0"/>
            <w:vAlign w:val="center"/>
          </w:tcPr>
          <w:p>
            <w:pPr>
              <w:widowControl/>
              <w:spacing w:before="100" w:beforeAutospacing="1" w:after="100" w:afterAutospacing="1" w:line="360" w:lineRule="auto"/>
              <w:jc w:val="left"/>
              <w:rPr>
                <w:rFonts w:hint="eastAsia" w:ascii="宋体" w:hAnsi="宋体" w:cs="宋体"/>
                <w:kern w:val="0"/>
                <w:sz w:val="32"/>
                <w:szCs w:val="32"/>
              </w:rPr>
            </w:pPr>
            <w:r>
              <w:rPr>
                <w:rFonts w:hint="eastAsia" w:ascii="宋体" w:hAnsi="宋体" w:cs="宋体"/>
                <w:bCs/>
                <w:kern w:val="0"/>
                <w:sz w:val="32"/>
                <w:szCs w:val="32"/>
              </w:rPr>
              <w:t>供应商全称（公章）：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886" w:hRule="atLeast"/>
          <w:jc w:val="center"/>
        </w:trPr>
        <w:tc>
          <w:tcPr>
            <w:tcW w:w="9097" w:type="dxa"/>
            <w:tcBorders>
              <w:top w:val="outset" w:color="auto" w:sz="6" w:space="0"/>
              <w:left w:val="single" w:color="auto" w:sz="12" w:space="0"/>
              <w:bottom w:val="single" w:color="auto" w:sz="12" w:space="0"/>
              <w:right w:val="single" w:color="auto" w:sz="12" w:space="0"/>
            </w:tcBorders>
            <w:noWrap w:val="0"/>
            <w:vAlign w:val="center"/>
          </w:tcPr>
          <w:p>
            <w:pPr>
              <w:widowControl/>
              <w:adjustRightInd w:val="0"/>
              <w:snapToGrid w:val="0"/>
              <w:spacing w:before="120" w:beforeLines="50" w:after="100" w:afterAutospacing="1" w:line="360" w:lineRule="auto"/>
              <w:ind w:firstLine="397"/>
              <w:jc w:val="left"/>
              <w:rPr>
                <w:rFonts w:hint="eastAsia" w:ascii="宋体" w:hAnsi="宋体" w:cs="宋体"/>
                <w:kern w:val="0"/>
                <w:sz w:val="32"/>
                <w:szCs w:val="32"/>
              </w:rPr>
            </w:pPr>
            <w:r>
              <w:rPr>
                <w:rFonts w:hint="eastAsia" w:ascii="宋体" w:hAnsi="宋体" w:cs="宋体"/>
                <w:kern w:val="0"/>
                <w:sz w:val="32"/>
                <w:szCs w:val="32"/>
              </w:rPr>
              <w:t>现委托</w:t>
            </w:r>
            <w:r>
              <w:rPr>
                <w:rFonts w:hint="eastAsia" w:ascii="宋体" w:hAnsi="宋体" w:cs="宋体"/>
                <w:kern w:val="0"/>
                <w:sz w:val="32"/>
                <w:szCs w:val="32"/>
                <w:u w:val="single"/>
              </w:rPr>
              <w:t xml:space="preserve">           </w:t>
            </w:r>
            <w:r>
              <w:rPr>
                <w:rFonts w:hint="eastAsia" w:ascii="宋体" w:hAnsi="宋体" w:cs="宋体"/>
                <w:kern w:val="0"/>
                <w:sz w:val="32"/>
                <w:szCs w:val="32"/>
              </w:rPr>
              <w:t>（被授</w:t>
            </w:r>
            <w:bookmarkStart w:id="29" w:name="_GoBack"/>
            <w:bookmarkEnd w:id="29"/>
            <w:r>
              <w:rPr>
                <w:rFonts w:hint="eastAsia" w:ascii="宋体" w:hAnsi="宋体" w:cs="宋体"/>
                <w:kern w:val="0"/>
                <w:sz w:val="32"/>
                <w:szCs w:val="32"/>
              </w:rPr>
              <w:t>权人的姓名）参与</w:t>
            </w:r>
            <w:r>
              <w:rPr>
                <w:rFonts w:hint="eastAsia" w:ascii="宋体" w:hAnsi="宋体" w:cs="宋体"/>
                <w:b/>
                <w:sz w:val="32"/>
                <w:szCs w:val="32"/>
                <w:u w:val="single"/>
              </w:rPr>
              <w:t xml:space="preserve">                  </w:t>
            </w:r>
            <w:r>
              <w:rPr>
                <w:rFonts w:hint="eastAsia" w:ascii="宋体" w:hAnsi="宋体" w:cs="宋体"/>
                <w:bCs/>
                <w:sz w:val="32"/>
                <w:szCs w:val="32"/>
              </w:rPr>
              <w:t>项目</w:t>
            </w:r>
            <w:r>
              <w:rPr>
                <w:rFonts w:hint="eastAsia" w:ascii="宋体" w:hAnsi="宋体" w:cs="宋体"/>
                <w:kern w:val="0"/>
                <w:sz w:val="32"/>
                <w:szCs w:val="32"/>
              </w:rPr>
              <w:t>的报名工作。我公司承诺针对本项目</w:t>
            </w:r>
            <w:r>
              <w:rPr>
                <w:rFonts w:hint="eastAsia" w:ascii="宋体" w:hAnsi="宋体" w:cs="宋体"/>
                <w:sz w:val="32"/>
                <w:szCs w:val="32"/>
              </w:rPr>
              <w:t>的答疑补充等相关文件都及时关注，自行获取，并不以此为理由提出质疑。</w:t>
            </w:r>
          </w:p>
          <w:p>
            <w:pPr>
              <w:widowControl/>
              <w:adjustRightInd w:val="0"/>
              <w:snapToGrid w:val="0"/>
              <w:spacing w:before="100" w:beforeAutospacing="1" w:after="100" w:afterAutospacing="1" w:line="360" w:lineRule="auto"/>
              <w:ind w:firstLine="397"/>
              <w:jc w:val="center"/>
              <w:rPr>
                <w:rFonts w:hint="eastAsia" w:ascii="宋体" w:hAnsi="宋体" w:cs="宋体"/>
                <w:kern w:val="0"/>
                <w:sz w:val="32"/>
                <w:szCs w:val="32"/>
              </w:rPr>
            </w:pPr>
            <w:r>
              <w:rPr>
                <w:rFonts w:hint="eastAsia" w:ascii="宋体" w:hAnsi="宋体" w:cs="宋体"/>
                <w:kern w:val="0"/>
                <w:sz w:val="32"/>
                <w:szCs w:val="32"/>
              </w:rPr>
              <w:t>法定代表人（签字或盖章）：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44" w:hRule="atLeast"/>
          <w:jc w:val="center"/>
        </w:trPr>
        <w:tc>
          <w:tcPr>
            <w:tcW w:w="9097" w:type="dxa"/>
            <w:tcBorders>
              <w:top w:val="single" w:color="auto" w:sz="12" w:space="0"/>
              <w:left w:val="single" w:color="auto" w:sz="12" w:space="0"/>
              <w:bottom w:val="single" w:color="auto" w:sz="12" w:space="0"/>
              <w:right w:val="single" w:color="auto" w:sz="12" w:space="0"/>
            </w:tcBorders>
            <w:noWrap w:val="0"/>
            <w:vAlign w:val="center"/>
          </w:tcPr>
          <w:p>
            <w:pPr>
              <w:widowControl/>
              <w:spacing w:before="100" w:beforeAutospacing="1" w:after="100" w:afterAutospacing="1" w:line="360" w:lineRule="auto"/>
              <w:jc w:val="left"/>
              <w:rPr>
                <w:rFonts w:hint="eastAsia" w:ascii="宋体" w:hAnsi="宋体" w:cs="宋体"/>
                <w:bCs/>
                <w:kern w:val="0"/>
                <w:sz w:val="32"/>
                <w:szCs w:val="32"/>
              </w:rPr>
            </w:pPr>
            <w:r>
              <w:rPr>
                <w:rFonts w:hint="eastAsia" w:ascii="宋体" w:hAnsi="宋体" w:cs="宋体"/>
                <w:bCs/>
                <w:kern w:val="0"/>
                <w:sz w:val="32"/>
                <w:szCs w:val="32"/>
              </w:rPr>
              <w:t>被授权人姓名：                   身份证号码：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9097" w:type="dxa"/>
            <w:tcBorders>
              <w:top w:val="outset" w:color="auto" w:sz="6" w:space="0"/>
              <w:left w:val="single" w:color="auto" w:sz="12" w:space="0"/>
              <w:bottom w:val="outset" w:color="auto" w:sz="6" w:space="0"/>
              <w:right w:val="single" w:color="auto" w:sz="12" w:space="0"/>
            </w:tcBorders>
            <w:noWrap w:val="0"/>
            <w:vAlign w:val="center"/>
          </w:tcPr>
          <w:p>
            <w:pPr>
              <w:widowControl/>
              <w:spacing w:before="100" w:beforeAutospacing="1" w:after="100" w:afterAutospacing="1" w:line="360" w:lineRule="auto"/>
              <w:jc w:val="left"/>
              <w:rPr>
                <w:rFonts w:hint="eastAsia" w:ascii="宋体" w:hAnsi="宋体" w:cs="宋体"/>
                <w:kern w:val="0"/>
                <w:sz w:val="32"/>
                <w:szCs w:val="32"/>
              </w:rPr>
            </w:pPr>
            <w:r>
              <w:rPr>
                <w:rFonts w:hint="eastAsia" w:ascii="宋体" w:hAnsi="宋体" w:cs="宋体"/>
                <w:bCs/>
                <w:kern w:val="0"/>
                <w:sz w:val="32"/>
                <w:szCs w:val="32"/>
              </w:rPr>
              <w:t>移动电话：                       固定电话：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9097" w:type="dxa"/>
            <w:tcBorders>
              <w:top w:val="outset" w:color="auto" w:sz="6" w:space="0"/>
              <w:left w:val="single" w:color="auto" w:sz="12" w:space="0"/>
              <w:bottom w:val="outset" w:color="auto" w:sz="6" w:space="0"/>
              <w:right w:val="single" w:color="auto" w:sz="12" w:space="0"/>
            </w:tcBorders>
            <w:noWrap w:val="0"/>
            <w:vAlign w:val="center"/>
          </w:tcPr>
          <w:p>
            <w:pPr>
              <w:widowControl/>
              <w:spacing w:before="100" w:beforeAutospacing="1" w:after="100" w:afterAutospacing="1" w:line="360" w:lineRule="auto"/>
              <w:jc w:val="left"/>
              <w:rPr>
                <w:rFonts w:hint="eastAsia" w:ascii="宋体" w:hAnsi="宋体" w:cs="宋体"/>
                <w:bCs/>
                <w:kern w:val="0"/>
                <w:sz w:val="32"/>
                <w:szCs w:val="32"/>
              </w:rPr>
            </w:pPr>
            <w:r>
              <w:rPr>
                <w:rFonts w:hint="eastAsia" w:ascii="宋体" w:hAnsi="宋体" w:cs="宋体"/>
                <w:bCs/>
                <w:kern w:val="0"/>
                <w:sz w:val="32"/>
                <w:szCs w:val="32"/>
              </w:rPr>
              <w:t>电子邮箱：</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9097" w:type="dxa"/>
            <w:tcBorders>
              <w:top w:val="single" w:color="auto" w:sz="12" w:space="0"/>
              <w:left w:val="single" w:color="auto" w:sz="12" w:space="0"/>
              <w:bottom w:val="single" w:color="auto" w:sz="12" w:space="0"/>
              <w:right w:val="single" w:color="auto" w:sz="12" w:space="0"/>
            </w:tcBorders>
            <w:noWrap w:val="0"/>
            <w:vAlign w:val="center"/>
          </w:tcPr>
          <w:p>
            <w:pPr>
              <w:widowControl/>
              <w:spacing w:before="100" w:beforeAutospacing="1" w:after="100" w:afterAutospacing="1" w:line="360" w:lineRule="auto"/>
              <w:jc w:val="left"/>
              <w:rPr>
                <w:rFonts w:hint="eastAsia" w:ascii="宋体" w:hAnsi="宋体" w:cs="宋体"/>
                <w:kern w:val="0"/>
                <w:sz w:val="32"/>
                <w:szCs w:val="32"/>
              </w:rPr>
            </w:pPr>
            <w:r>
              <w:rPr>
                <w:rFonts w:hint="eastAsia" w:ascii="宋体" w:hAnsi="宋体" w:cs="宋体"/>
                <w:b/>
                <w:bCs/>
                <w:kern w:val="0"/>
                <w:sz w:val="32"/>
                <w:szCs w:val="32"/>
              </w:rPr>
              <w:t>注：本表以上内容填写均需打印，以下内容需在报名时现场填写。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9097" w:type="dxa"/>
            <w:tcBorders>
              <w:top w:val="single" w:color="auto" w:sz="12" w:space="0"/>
              <w:left w:val="single" w:color="auto" w:sz="12" w:space="0"/>
              <w:bottom w:val="single" w:color="auto" w:sz="12" w:space="0"/>
              <w:right w:val="single" w:color="auto" w:sz="12" w:space="0"/>
            </w:tcBorders>
            <w:noWrap w:val="0"/>
            <w:vAlign w:val="center"/>
          </w:tcPr>
          <w:p>
            <w:pPr>
              <w:widowControl/>
              <w:spacing w:before="100" w:beforeAutospacing="1" w:after="100" w:afterAutospacing="1" w:line="360" w:lineRule="auto"/>
              <w:jc w:val="left"/>
              <w:rPr>
                <w:rFonts w:hint="eastAsia" w:ascii="宋体" w:hAnsi="宋体" w:cs="宋体"/>
                <w:kern w:val="0"/>
                <w:sz w:val="32"/>
                <w:szCs w:val="32"/>
              </w:rPr>
            </w:pPr>
            <w:r>
              <w:rPr>
                <w:rFonts w:hint="eastAsia" w:ascii="宋体" w:hAnsi="宋体" w:cs="宋体"/>
                <w:bCs/>
                <w:kern w:val="0"/>
                <w:sz w:val="32"/>
                <w:szCs w:val="32"/>
              </w:rPr>
              <w:t>报名时间：               年     月     日    时    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9097" w:type="dxa"/>
            <w:tcBorders>
              <w:top w:val="outset" w:color="auto" w:sz="6" w:space="0"/>
              <w:left w:val="single" w:color="auto" w:sz="12" w:space="0"/>
              <w:bottom w:val="single" w:color="auto" w:sz="12" w:space="0"/>
              <w:right w:val="single" w:color="auto" w:sz="12" w:space="0"/>
            </w:tcBorders>
            <w:noWrap w:val="0"/>
            <w:vAlign w:val="center"/>
          </w:tcPr>
          <w:p>
            <w:pPr>
              <w:widowControl/>
              <w:spacing w:before="100" w:beforeAutospacing="1" w:after="100" w:afterAutospacing="1" w:line="360" w:lineRule="auto"/>
              <w:jc w:val="left"/>
              <w:rPr>
                <w:rFonts w:hint="eastAsia" w:ascii="宋体" w:hAnsi="宋体" w:cs="宋体"/>
                <w:kern w:val="0"/>
                <w:sz w:val="32"/>
                <w:szCs w:val="32"/>
              </w:rPr>
            </w:pPr>
            <w:r>
              <w:rPr>
                <w:rFonts w:hint="eastAsia" w:ascii="宋体" w:hAnsi="宋体" w:cs="宋体"/>
                <w:bCs/>
                <w:kern w:val="0"/>
                <w:sz w:val="32"/>
                <w:szCs w:val="32"/>
              </w:rPr>
              <w:t>被授权人签字：</w:t>
            </w:r>
          </w:p>
        </w:tc>
      </w:tr>
    </w:tbl>
    <w:p>
      <w:pPr>
        <w:rPr>
          <w:rFonts w:hint="eastAsia" w:ascii="宋体" w:hAnsi="宋体" w:cs="宋体"/>
          <w:kern w:val="0"/>
          <w:sz w:val="32"/>
          <w:szCs w:val="32"/>
        </w:rPr>
      </w:pPr>
      <w:r>
        <w:rPr>
          <w:rFonts w:hint="eastAsia" w:ascii="宋体" w:hAnsi="宋体" w:cs="宋体"/>
          <w:kern w:val="0"/>
          <w:sz w:val="32"/>
          <w:szCs w:val="32"/>
        </w:rPr>
        <w:t>注：供应商应完整填写表格，并对内容的真实性和有效性负全部责任。</w:t>
      </w:r>
    </w:p>
    <w:p>
      <w:pPr>
        <w:spacing w:line="400" w:lineRule="exact"/>
        <w:outlineLvl w:val="0"/>
        <w:rPr>
          <w:rStyle w:val="15"/>
          <w:rFonts w:ascii="宋体" w:hAnsi="宋体" w:cs="宋体"/>
          <w:sz w:val="24"/>
          <w:shd w:val="clear" w:color="auto" w:fill="FFFFFF"/>
        </w:rPr>
      </w:pPr>
      <w:r>
        <w:rPr>
          <w:rFonts w:hint="eastAsia" w:ascii="宋体" w:hAnsi="宋体" w:cs="宋体"/>
          <w:kern w:val="0"/>
          <w:sz w:val="32"/>
          <w:szCs w:val="32"/>
        </w:rPr>
        <w:br w:type="page"/>
      </w:r>
      <w:r>
        <w:rPr>
          <w:rStyle w:val="15"/>
          <w:rFonts w:hint="eastAsia" w:ascii="宋体" w:hAnsi="宋体" w:cs="宋体"/>
          <w:sz w:val="24"/>
          <w:shd w:val="clear" w:color="auto" w:fill="FFFFFF"/>
        </w:rPr>
        <w:t>附件二：</w:t>
      </w:r>
    </w:p>
    <w:p>
      <w:pPr>
        <w:adjustRightInd w:val="0"/>
        <w:snapToGrid w:val="0"/>
        <w:spacing w:line="400" w:lineRule="exact"/>
        <w:jc w:val="center"/>
        <w:outlineLvl w:val="1"/>
        <w:rPr>
          <w:rFonts w:ascii="宋体" w:hAnsi="宋体"/>
          <w:b/>
          <w:sz w:val="30"/>
          <w:szCs w:val="30"/>
        </w:rPr>
      </w:pPr>
      <w:r>
        <w:rPr>
          <w:rFonts w:hint="eastAsia" w:ascii="宋体" w:hAnsi="宋体"/>
          <w:b/>
          <w:sz w:val="30"/>
          <w:szCs w:val="30"/>
        </w:rPr>
        <w:t>授权委托书</w:t>
      </w:r>
    </w:p>
    <w:p>
      <w:pPr>
        <w:pStyle w:val="11"/>
        <w:spacing w:line="400" w:lineRule="exact"/>
        <w:ind w:firstLine="200"/>
        <w:rPr>
          <w:sz w:val="10"/>
          <w:szCs w:val="10"/>
        </w:rPr>
      </w:pPr>
    </w:p>
    <w:p>
      <w:pPr>
        <w:adjustRightInd w:val="0"/>
        <w:snapToGrid w:val="0"/>
        <w:spacing w:line="400" w:lineRule="exact"/>
        <w:ind w:firstLine="397"/>
        <w:rPr>
          <w:rFonts w:ascii="宋体" w:hAnsi="宋体" w:cs="宋体"/>
          <w:sz w:val="24"/>
          <w:szCs w:val="24"/>
        </w:rPr>
      </w:pPr>
      <w:r>
        <w:rPr>
          <w:rFonts w:hint="eastAsia" w:ascii="宋体" w:hAnsi="宋体" w:cs="宋体"/>
          <w:sz w:val="24"/>
          <w:szCs w:val="24"/>
        </w:rPr>
        <w:t>本授权委托书声明：_____________________（供应商名称）的_______________________（法定代表人姓名、职务）代表供应商授权_______________________（被授权人的姓名、职务）为“          号”项目的合法代理人，全权负责参加本次竞争性磋商项目的磋商、签订合约以及与之相关的各项工作。本供应商对被授权人的签名负全部责任。</w:t>
      </w:r>
    </w:p>
    <w:p>
      <w:pPr>
        <w:adjustRightInd w:val="0"/>
        <w:snapToGrid w:val="0"/>
        <w:spacing w:line="400" w:lineRule="exact"/>
        <w:ind w:firstLine="397"/>
        <w:rPr>
          <w:rFonts w:ascii="宋体" w:hAnsi="宋体" w:cs="宋体"/>
          <w:sz w:val="24"/>
          <w:szCs w:val="24"/>
        </w:rPr>
      </w:pPr>
      <w:r>
        <w:rPr>
          <w:rFonts w:hint="eastAsia" w:ascii="宋体" w:hAnsi="宋体" w:cs="宋体"/>
          <w:sz w:val="24"/>
          <w:szCs w:val="24"/>
        </w:rPr>
        <w:t>本授权书于__________年_______月________日签字生效，特此声明。</w:t>
      </w:r>
    </w:p>
    <w:p>
      <w:pPr>
        <w:adjustRightInd w:val="0"/>
        <w:snapToGrid w:val="0"/>
        <w:spacing w:line="400" w:lineRule="exact"/>
        <w:rPr>
          <w:rFonts w:ascii="宋体" w:hAnsi="宋体" w:cs="宋体"/>
          <w:sz w:val="24"/>
          <w:szCs w:val="24"/>
        </w:rPr>
      </w:pPr>
    </w:p>
    <w:p>
      <w:pPr>
        <w:adjustRightInd w:val="0"/>
        <w:snapToGrid w:val="0"/>
        <w:spacing w:line="400" w:lineRule="exact"/>
        <w:rPr>
          <w:rFonts w:ascii="宋体" w:hAnsi="宋体" w:cs="宋体"/>
          <w:sz w:val="24"/>
          <w:szCs w:val="24"/>
        </w:rPr>
      </w:pPr>
      <w:r>
        <w:rPr>
          <w:rFonts w:hint="eastAsia" w:ascii="宋体" w:hAnsi="宋体" w:cs="宋体"/>
          <w:bCs/>
          <w:sz w:val="24"/>
          <w:szCs w:val="24"/>
        </w:rPr>
        <w:t xml:space="preserve">法定代表人签字或盖章： </w:t>
      </w:r>
      <w:r>
        <w:rPr>
          <w:rFonts w:hint="eastAsia" w:ascii="宋体" w:hAnsi="宋体" w:cs="宋体"/>
          <w:sz w:val="24"/>
          <w:szCs w:val="24"/>
        </w:rPr>
        <w:t xml:space="preserve">                      日期：</w:t>
      </w:r>
    </w:p>
    <w:p>
      <w:pPr>
        <w:spacing w:line="400" w:lineRule="exact"/>
        <w:rPr>
          <w:rFonts w:ascii="宋体" w:hAnsi="宋体" w:cs="宋体"/>
          <w:sz w:val="24"/>
          <w:szCs w:val="24"/>
        </w:rPr>
      </w:pPr>
      <w:r>
        <w:rPr>
          <w:rFonts w:hint="eastAsia" w:ascii="宋体" w:hAnsi="宋体" w:cs="宋体"/>
          <w:sz w:val="24"/>
          <w:szCs w:val="24"/>
        </w:rPr>
        <w:t>职务：                                       联系电话：</w:t>
      </w:r>
    </w:p>
    <w:p>
      <w:pPr>
        <w:spacing w:line="400" w:lineRule="exact"/>
        <w:rPr>
          <w:rFonts w:ascii="宋体" w:hAnsi="宋体" w:cs="宋体"/>
          <w:sz w:val="24"/>
          <w:szCs w:val="24"/>
        </w:rPr>
      </w:pPr>
      <w:r>
        <w:rPr>
          <w:rFonts w:hint="eastAsia" w:ascii="宋体" w:hAnsi="宋体" w:cs="宋体"/>
          <w:sz w:val="24"/>
          <w:szCs w:val="24"/>
        </w:rPr>
        <w:t>单位名称：                                   地址：</w:t>
      </w:r>
    </w:p>
    <w:p>
      <w:pPr>
        <w:spacing w:line="400" w:lineRule="exact"/>
        <w:rPr>
          <w:rFonts w:ascii="宋体" w:hAnsi="宋体" w:cs="宋体"/>
          <w:sz w:val="24"/>
          <w:szCs w:val="24"/>
        </w:rPr>
      </w:pPr>
      <w:r>
        <w:rPr>
          <w:rFonts w:hint="eastAsia" w:ascii="宋体" w:hAnsi="宋体" w:cs="宋体"/>
          <w:sz w:val="24"/>
          <w:szCs w:val="24"/>
        </w:rPr>
        <w:t>身份证号码：</w:t>
      </w:r>
    </w:p>
    <w:p>
      <w:pPr>
        <w:spacing w:line="400" w:lineRule="exact"/>
        <w:rPr>
          <w:rFonts w:ascii="宋体" w:hAnsi="宋体" w:cs="宋体"/>
          <w:sz w:val="24"/>
          <w:szCs w:val="24"/>
        </w:rPr>
      </w:pPr>
    </w:p>
    <w:p>
      <w:pPr>
        <w:spacing w:line="400" w:lineRule="exact"/>
        <w:rPr>
          <w:rFonts w:ascii="宋体" w:hAnsi="宋体" w:cs="宋体"/>
          <w:sz w:val="24"/>
          <w:szCs w:val="24"/>
        </w:rPr>
      </w:pPr>
      <w:r>
        <w:rPr>
          <w:rFonts w:hint="eastAsia" w:ascii="宋体" w:hAnsi="宋体" w:cs="宋体"/>
          <w:sz w:val="24"/>
          <w:szCs w:val="24"/>
        </w:rPr>
        <w:t>代理人签字或盖章：                           日期：</w:t>
      </w:r>
    </w:p>
    <w:p>
      <w:pPr>
        <w:spacing w:line="400" w:lineRule="exact"/>
        <w:rPr>
          <w:rFonts w:ascii="宋体" w:hAnsi="宋体" w:cs="宋体"/>
          <w:sz w:val="24"/>
          <w:szCs w:val="24"/>
        </w:rPr>
      </w:pPr>
      <w:r>
        <w:rPr>
          <w:rFonts w:hint="eastAsia" w:ascii="宋体" w:hAnsi="宋体" w:cs="宋体"/>
          <w:sz w:val="24"/>
          <w:szCs w:val="24"/>
        </w:rPr>
        <w:t>职务：                                       联系电话：</w:t>
      </w:r>
    </w:p>
    <w:p>
      <w:pPr>
        <w:spacing w:line="400" w:lineRule="exact"/>
        <w:rPr>
          <w:rFonts w:ascii="宋体" w:hAnsi="宋体" w:cs="宋体"/>
          <w:sz w:val="24"/>
          <w:szCs w:val="24"/>
        </w:rPr>
      </w:pPr>
      <w:r>
        <w:rPr>
          <w:rFonts w:hint="eastAsia" w:ascii="宋体" w:hAnsi="宋体" w:cs="宋体"/>
          <w:sz w:val="24"/>
          <w:szCs w:val="24"/>
        </w:rPr>
        <w:t>单位名称：                                   地址：</w:t>
      </w:r>
    </w:p>
    <w:p>
      <w:pPr>
        <w:spacing w:line="400" w:lineRule="exact"/>
        <w:rPr>
          <w:rFonts w:ascii="宋体" w:hAnsi="宋体" w:cs="宋体"/>
          <w:sz w:val="24"/>
          <w:szCs w:val="24"/>
        </w:rPr>
      </w:pPr>
      <w:r>
        <w:rPr>
          <w:rFonts w:hint="eastAsia" w:ascii="宋体" w:hAnsi="宋体" w:cs="宋体"/>
          <w:sz w:val="24"/>
          <w:szCs w:val="24"/>
        </w:rPr>
        <w:t>身份证号码：</w:t>
      </w:r>
    </w:p>
    <w:p>
      <w:pPr>
        <w:spacing w:line="400" w:lineRule="exact"/>
        <w:rPr>
          <w:rFonts w:ascii="宋体" w:hAnsi="宋体" w:cs="宋体"/>
          <w:sz w:val="24"/>
          <w:szCs w:val="24"/>
        </w:rPr>
      </w:pPr>
    </w:p>
    <w:p>
      <w:pPr>
        <w:spacing w:line="400" w:lineRule="exact"/>
        <w:rPr>
          <w:rFonts w:ascii="宋体" w:hAnsi="宋体" w:cs="宋体"/>
          <w:sz w:val="24"/>
          <w:szCs w:val="24"/>
        </w:rPr>
      </w:pPr>
      <w:r>
        <w:rPr>
          <w:rFonts w:hint="eastAsia" w:ascii="宋体" w:hAnsi="宋体" w:cs="宋体"/>
          <w:sz w:val="24"/>
          <w:szCs w:val="24"/>
        </w:rPr>
        <w:t xml:space="preserve">供应商公章： </w:t>
      </w:r>
    </w:p>
    <w:p>
      <w:pPr>
        <w:spacing w:line="400" w:lineRule="exact"/>
        <w:rPr>
          <w:rFonts w:ascii="宋体" w:hAnsi="宋体" w:cs="宋体"/>
          <w:sz w:val="24"/>
          <w:szCs w:val="24"/>
        </w:rPr>
      </w:pPr>
      <w:r>
        <w:rPr>
          <w:rFonts w:hint="eastAsia" w:ascii="宋体" w:hAnsi="宋体" w:cs="宋体"/>
          <w:sz w:val="24"/>
          <w:szCs w:val="24"/>
        </w:rPr>
        <w:t>地址：                                       电话：</w:t>
      </w:r>
    </w:p>
    <w:p>
      <w:pPr>
        <w:spacing w:line="400" w:lineRule="exact"/>
        <w:rPr>
          <w:rFonts w:ascii="宋体" w:hAnsi="宋体" w:cs="宋体"/>
          <w:sz w:val="24"/>
          <w:szCs w:val="24"/>
        </w:rPr>
      </w:pPr>
      <w:r>
        <w:rPr>
          <w:rFonts w:hint="eastAsia" w:ascii="宋体" w:hAnsi="宋体" w:cs="宋体"/>
          <w:sz w:val="24"/>
          <w:szCs w:val="24"/>
        </w:rPr>
        <w:t>传真：                                       邮编：</w:t>
      </w:r>
    </w:p>
    <w:p>
      <w:pPr>
        <w:spacing w:line="400" w:lineRule="exact"/>
        <w:rPr>
          <w:rFonts w:ascii="宋体" w:hAnsi="宋体" w:cs="宋体"/>
          <w:sz w:val="24"/>
          <w:szCs w:val="24"/>
        </w:rPr>
      </w:pPr>
      <w:r>
        <w:rPr>
          <w:rFonts w:hint="eastAsia" w:ascii="宋体" w:hAnsi="宋体" w:cs="宋体"/>
          <w:sz w:val="24"/>
          <w:szCs w:val="24"/>
        </w:rPr>
        <w:t>开户行：</w:t>
      </w:r>
    </w:p>
    <w:p>
      <w:pPr>
        <w:spacing w:line="400" w:lineRule="exact"/>
        <w:rPr>
          <w:rFonts w:ascii="宋体" w:hAnsi="宋体" w:cs="宋体"/>
          <w:sz w:val="24"/>
          <w:szCs w:val="24"/>
        </w:rPr>
      </w:pPr>
      <w:r>
        <w:rPr>
          <w:rFonts w:hint="eastAsia" w:ascii="宋体" w:hAnsi="宋体" w:cs="宋体"/>
          <w:sz w:val="24"/>
          <w:szCs w:val="24"/>
        </w:rPr>
        <w:t>帐号：</w:t>
      </w:r>
    </w:p>
    <w:p>
      <w:pPr>
        <w:spacing w:line="400" w:lineRule="exact"/>
        <w:rPr>
          <w:rFonts w:ascii="宋体" w:hAnsi="宋体" w:cs="宋体"/>
          <w:sz w:val="24"/>
          <w:szCs w:val="24"/>
        </w:rPr>
      </w:pPr>
    </w:p>
    <w:p>
      <w:pPr>
        <w:spacing w:line="400" w:lineRule="exact"/>
        <w:rPr>
          <w:sz w:val="24"/>
          <w:szCs w:val="24"/>
        </w:rPr>
      </w:pPr>
      <w:r>
        <w:rPr>
          <w:rFonts w:hint="eastAsia" w:ascii="宋体" w:hAnsi="宋体" w:cs="宋体"/>
          <w:sz w:val="24"/>
          <w:szCs w:val="24"/>
        </w:rPr>
        <w:t>代理人身份证（复印件）粘贴处</w:t>
      </w:r>
    </w:p>
    <w:p>
      <w:pPr>
        <w:pStyle w:val="11"/>
        <w:spacing w:line="400" w:lineRule="exact"/>
        <w:rPr>
          <w:sz w:val="24"/>
          <w:szCs w:val="24"/>
        </w:rPr>
      </w:pPr>
    </w:p>
    <w:p>
      <w:pPr>
        <w:rPr>
          <w:sz w:val="24"/>
          <w:szCs w:val="24"/>
        </w:rPr>
      </w:pPr>
    </w:p>
    <w:p>
      <w:pPr>
        <w:pStyle w:val="11"/>
        <w:ind w:left="0" w:leftChars="0" w:firstLine="0" w:firstLineChars="0"/>
        <w:rPr>
          <w:sz w:val="32"/>
          <w:szCs w:val="32"/>
        </w:rPr>
      </w:pPr>
    </w:p>
    <w:p>
      <w:pPr>
        <w:spacing w:line="400" w:lineRule="exact"/>
        <w:rPr>
          <w:rFonts w:ascii="宋体" w:hAnsi="宋体" w:cs="宋体"/>
          <w:sz w:val="24"/>
          <w:szCs w:val="24"/>
        </w:rPr>
      </w:pPr>
      <w:r>
        <w:rPr>
          <w:rFonts w:hint="eastAsia" w:ascii="宋体" w:hAnsi="宋体" w:cs="宋体"/>
          <w:sz w:val="24"/>
          <w:szCs w:val="24"/>
        </w:rPr>
        <w:t>备注：</w:t>
      </w:r>
    </w:p>
    <w:p>
      <w:pPr>
        <w:spacing w:line="400" w:lineRule="exact"/>
        <w:ind w:firstLine="405"/>
        <w:rPr>
          <w:rFonts w:ascii="宋体" w:hAnsi="宋体" w:cs="宋体"/>
          <w:sz w:val="24"/>
          <w:szCs w:val="24"/>
        </w:rPr>
      </w:pPr>
      <w:r>
        <w:rPr>
          <w:rFonts w:hint="eastAsia" w:ascii="宋体" w:hAnsi="宋体" w:cs="宋体"/>
          <w:sz w:val="24"/>
          <w:szCs w:val="24"/>
        </w:rPr>
        <w:t>1、法定代表人参加磋商会议时，需携带法人资格证明和本人身份证原件。</w:t>
      </w:r>
    </w:p>
    <w:p>
      <w:pPr>
        <w:spacing w:line="400" w:lineRule="exact"/>
        <w:ind w:firstLine="405"/>
        <w:rPr>
          <w:rFonts w:hint="eastAsia"/>
          <w:sz w:val="24"/>
          <w:szCs w:val="24"/>
        </w:rPr>
      </w:pPr>
      <w:r>
        <w:rPr>
          <w:rFonts w:hint="eastAsia" w:ascii="宋体" w:hAnsi="宋体" w:cs="宋体"/>
          <w:sz w:val="24"/>
          <w:szCs w:val="24"/>
        </w:rPr>
        <w:t>2、代理人参加磋商会议时，需携带授权委托书和本人身份证原件。</w:t>
      </w:r>
      <w:r>
        <w:rPr>
          <w:rFonts w:hint="eastAsia" w:ascii="宋体" w:hAnsi="宋体" w:cs="宋体"/>
          <w:kern w:val="0"/>
          <w:sz w:val="24"/>
          <w:szCs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2MWEwZDM3NDFjYzQ5MmZjZmUwYTFlZGM0OTMzOWYifQ=="/>
  </w:docVars>
  <w:rsids>
    <w:rsidRoot w:val="07924FE6"/>
    <w:rsid w:val="00FA62F8"/>
    <w:rsid w:val="07924FE6"/>
    <w:rsid w:val="088A61B1"/>
    <w:rsid w:val="11C81E80"/>
    <w:rsid w:val="1BCD29A6"/>
    <w:rsid w:val="1BF04777"/>
    <w:rsid w:val="212278A4"/>
    <w:rsid w:val="241273C5"/>
    <w:rsid w:val="2B1332E8"/>
    <w:rsid w:val="2BF213DA"/>
    <w:rsid w:val="2CCE2260"/>
    <w:rsid w:val="2FD54FFB"/>
    <w:rsid w:val="30B53B8A"/>
    <w:rsid w:val="494E42F6"/>
    <w:rsid w:val="51E23E3F"/>
    <w:rsid w:val="5E09172A"/>
    <w:rsid w:val="64A97D85"/>
    <w:rsid w:val="669F14F9"/>
    <w:rsid w:val="6EB37A31"/>
    <w:rsid w:val="6FA3404E"/>
    <w:rsid w:val="7A8D3D7C"/>
    <w:rsid w:val="7C947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4"/>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1"/>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Normal Indent"/>
    <w:basedOn w:val="1"/>
    <w:next w:val="1"/>
    <w:qFormat/>
    <w:uiPriority w:val="0"/>
    <w:pPr>
      <w:autoSpaceDE w:val="0"/>
      <w:autoSpaceDN w:val="0"/>
      <w:adjustRightInd w:val="0"/>
      <w:ind w:firstLine="420"/>
      <w:jc w:val="left"/>
    </w:pPr>
    <w:rPr>
      <w:rFonts w:ascii="宋体"/>
      <w:sz w:val="24"/>
    </w:rPr>
  </w:style>
  <w:style w:type="paragraph" w:styleId="6">
    <w:name w:val="Body Text"/>
    <w:basedOn w:val="1"/>
    <w:next w:val="1"/>
    <w:qFormat/>
    <w:uiPriority w:val="0"/>
    <w:pPr>
      <w:tabs>
        <w:tab w:val="left" w:pos="567"/>
      </w:tabs>
      <w:spacing w:before="120" w:line="22" w:lineRule="atLeast"/>
    </w:pPr>
    <w:rPr>
      <w:rFonts w:ascii="宋体" w:hAnsi="宋体"/>
      <w:sz w:val="24"/>
    </w:rPr>
  </w:style>
  <w:style w:type="paragraph" w:styleId="7">
    <w:name w:val="Body Text Indent"/>
    <w:basedOn w:val="1"/>
    <w:next w:val="1"/>
    <w:qFormat/>
    <w:uiPriority w:val="0"/>
    <w:pPr>
      <w:spacing w:line="360" w:lineRule="auto"/>
      <w:ind w:firstLine="570"/>
    </w:pPr>
    <w:rPr>
      <w:sz w:val="24"/>
    </w:rPr>
  </w:style>
  <w:style w:type="paragraph" w:styleId="8">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First Indent"/>
    <w:basedOn w:val="6"/>
    <w:qFormat/>
    <w:uiPriority w:val="0"/>
    <w:pPr>
      <w:ind w:firstLine="420" w:firstLineChars="100"/>
    </w:pPr>
  </w:style>
  <w:style w:type="paragraph" w:styleId="11">
    <w:name w:val="Body Text First Indent 2"/>
    <w:basedOn w:val="1"/>
    <w:next w:val="1"/>
    <w:qFormat/>
    <w:uiPriority w:val="0"/>
    <w:pPr>
      <w:spacing w:after="120" w:line="480" w:lineRule="exact"/>
      <w:ind w:left="420" w:leftChars="200" w:firstLine="420" w:firstLineChars="200"/>
    </w:pPr>
    <w:rPr>
      <w:szCs w:val="20"/>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bCs/>
    </w:rPr>
  </w:style>
  <w:style w:type="character" w:styleId="16">
    <w:name w:val="page number"/>
    <w:basedOn w:val="14"/>
    <w:qFormat/>
    <w:uiPriority w:val="0"/>
  </w:style>
  <w:style w:type="paragraph" w:customStyle="1" w:styleId="17">
    <w:name w:val="无间隔1"/>
    <w:basedOn w:val="1"/>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2453</Words>
  <Characters>2721</Characters>
  <Lines>0</Lines>
  <Paragraphs>0</Paragraphs>
  <TotalTime>0</TotalTime>
  <ScaleCrop>false</ScaleCrop>
  <LinksUpToDate>false</LinksUpToDate>
  <CharactersWithSpaces>3235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2022-09-07T04:49:00Z</dcterms:created>
  <dc:creator>孙存荣</dc:creator>
  <cp:lastModifiedBy>陈伟</cp:lastModifiedBy>
  <dcterms:modified xsi:type="dcterms:W3CDTF">2024-07-09T06:27:13Z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5CADD0F6E2EC42EDAAD271FFACCF8E5C</vt:lpwstr>
  </property>
</Properties>
</file>