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cs="宋体"/>
          <w:bCs/>
          <w:sz w:val="32"/>
          <w:szCs w:val="32"/>
          <w:lang w:eastAsia="zh-CN"/>
        </w:rPr>
        <w:t>常州市龙城小学专用场馆提升项目</w:t>
      </w:r>
      <w:r>
        <w:rPr>
          <w:rFonts w:hint="eastAsia" w:ascii="宋体" w:hAnsi="宋体" w:eastAsia="宋体" w:cs="宋体"/>
          <w:sz w:val="32"/>
          <w:szCs w:val="32"/>
        </w:rPr>
        <w:t>竞争性磋商采购公告</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常州中瑞工程造价咨询有限公司</w:t>
      </w:r>
      <w:r>
        <w:rPr>
          <w:rFonts w:hint="eastAsia" w:ascii="宋体" w:hAnsi="宋体" w:eastAsia="宋体" w:cs="宋体"/>
          <w:sz w:val="21"/>
          <w:szCs w:val="21"/>
        </w:rPr>
        <w:t>受</w:t>
      </w:r>
      <w:r>
        <w:rPr>
          <w:rFonts w:hint="eastAsia" w:ascii="宋体" w:hAnsi="宋体" w:cs="宋体"/>
          <w:sz w:val="21"/>
          <w:szCs w:val="21"/>
          <w:lang w:eastAsia="zh-CN"/>
        </w:rPr>
        <w:t>常州市龙城小学</w:t>
      </w:r>
      <w:r>
        <w:rPr>
          <w:rFonts w:hint="eastAsia" w:ascii="宋体" w:hAnsi="宋体" w:eastAsia="宋体" w:cs="宋体"/>
          <w:sz w:val="21"/>
          <w:szCs w:val="21"/>
        </w:rPr>
        <w:t>的委托，就其</w:t>
      </w:r>
      <w:r>
        <w:rPr>
          <w:rFonts w:hint="eastAsia" w:ascii="宋体" w:hAnsi="宋体" w:cs="宋体"/>
          <w:bCs/>
          <w:sz w:val="21"/>
          <w:szCs w:val="21"/>
          <w:lang w:eastAsia="zh-CN"/>
        </w:rPr>
        <w:t>常州市龙城小学专用场馆提升项目</w:t>
      </w:r>
      <w:r>
        <w:rPr>
          <w:rFonts w:hint="eastAsia" w:ascii="宋体" w:hAnsi="宋体" w:eastAsia="宋体" w:cs="宋体"/>
          <w:sz w:val="21"/>
          <w:szCs w:val="21"/>
        </w:rPr>
        <w:t>项目</w:t>
      </w:r>
      <w:r>
        <w:rPr>
          <w:rFonts w:hint="eastAsia" w:ascii="宋体" w:hAnsi="宋体" w:eastAsia="宋体" w:cs="宋体"/>
          <w:kern w:val="0"/>
          <w:sz w:val="21"/>
          <w:szCs w:val="21"/>
        </w:rPr>
        <w:t>实行竞争性磋商方式采购，有关事项公告如下。</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一、项目名称：</w:t>
      </w:r>
      <w:r>
        <w:rPr>
          <w:rFonts w:hint="eastAsia" w:ascii="宋体" w:hAnsi="宋体" w:cs="宋体"/>
          <w:bCs/>
          <w:sz w:val="21"/>
          <w:szCs w:val="21"/>
          <w:lang w:eastAsia="zh-CN"/>
        </w:rPr>
        <w:t>常州市龙城小学专用场馆提升项目</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二、</w:t>
      </w:r>
      <w:r>
        <w:rPr>
          <w:rFonts w:hint="eastAsia" w:ascii="宋体" w:hAnsi="宋体" w:eastAsia="宋体" w:cs="宋体"/>
          <w:sz w:val="21"/>
          <w:szCs w:val="21"/>
        </w:rPr>
        <w:t xml:space="preserve">项目编号： </w:t>
      </w:r>
      <w:r>
        <w:rPr>
          <w:rFonts w:hint="eastAsia" w:ascii="宋体" w:hAnsi="宋体" w:cs="宋体"/>
          <w:kern w:val="0"/>
          <w:sz w:val="21"/>
          <w:szCs w:val="21"/>
          <w:lang w:eastAsia="zh-CN"/>
        </w:rPr>
        <w:t>ZRCG-20230602</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0000FF"/>
          <w:sz w:val="21"/>
          <w:szCs w:val="21"/>
        </w:rPr>
      </w:pPr>
      <w:r>
        <w:rPr>
          <w:rFonts w:hint="eastAsia" w:ascii="宋体" w:hAnsi="宋体" w:eastAsia="宋体" w:cs="宋体"/>
          <w:color w:val="0000FF"/>
          <w:sz w:val="21"/>
          <w:szCs w:val="21"/>
        </w:rPr>
        <w:t>三、项目预算：</w:t>
      </w:r>
      <w:r>
        <w:rPr>
          <w:rFonts w:hint="eastAsia" w:ascii="宋体" w:hAnsi="宋体" w:cs="宋体"/>
          <w:color w:val="0000FF"/>
          <w:sz w:val="21"/>
          <w:szCs w:val="21"/>
          <w:lang w:val="en-US" w:eastAsia="zh-CN"/>
        </w:rPr>
        <w:t>80</w:t>
      </w:r>
      <w:r>
        <w:rPr>
          <w:rFonts w:hint="eastAsia" w:ascii="宋体" w:hAnsi="宋体" w:eastAsia="宋体" w:cs="宋体"/>
          <w:bCs/>
          <w:color w:val="0000FF"/>
          <w:sz w:val="21"/>
          <w:szCs w:val="21"/>
        </w:rPr>
        <w:t>万元</w:t>
      </w:r>
    </w:p>
    <w:p>
      <w:pPr>
        <w:keepNext w:val="0"/>
        <w:keepLines w:val="0"/>
        <w:pageBreakBefore w:val="0"/>
        <w:widowControl w:val="0"/>
        <w:kinsoku/>
        <w:wordWrap/>
        <w:overflowPunct/>
        <w:topLinePunct w:val="0"/>
        <w:autoSpaceDE/>
        <w:autoSpaceDN/>
        <w:bidi w:val="0"/>
        <w:adjustRightInd/>
        <w:spacing w:line="440" w:lineRule="exact"/>
        <w:ind w:firstLine="831" w:firstLineChars="396"/>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最高限价：</w:t>
      </w:r>
      <w:r>
        <w:rPr>
          <w:rFonts w:hint="eastAsia" w:ascii="宋体" w:hAnsi="宋体" w:cs="宋体"/>
          <w:color w:val="0000FF"/>
          <w:kern w:val="0"/>
          <w:sz w:val="21"/>
          <w:szCs w:val="21"/>
          <w:lang w:val="en-US" w:eastAsia="zh-CN"/>
        </w:rPr>
        <w:t>80万元</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四、项目简要说明：</w:t>
      </w:r>
    </w:p>
    <w:p>
      <w:pPr>
        <w:spacing w:line="400" w:lineRule="exact"/>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1、整体项目</w:t>
      </w:r>
      <w:r>
        <w:rPr>
          <w:rFonts w:hint="eastAsia" w:ascii="宋体" w:hAnsi="宋体" w:eastAsia="宋体" w:cs="宋体"/>
          <w:bCs/>
          <w:kern w:val="2"/>
          <w:sz w:val="21"/>
          <w:szCs w:val="21"/>
          <w:highlight w:val="none"/>
          <w:lang w:val="en-US" w:eastAsia="zh-CN" w:bidi="ar-SA"/>
        </w:rPr>
        <w:t>设计：1）一室多用的原则。根据原场地设计时要充分彰显音乐及合唱融合、绘画与美术欣赏、自然与环境结合的共享、互动、灵动的空间。2）紧密结合现代元素的原则。专用场馆的设计在满足基本要求的传统手段上，要充分发挥现代声学、光学和媒体设备的作用，提高展览的信息量和互动性。3）设计最优化与延续性相结合的原则：设计要在充分考虑施工成本控制和满足施工工期的需求上，获得最优化的定稿。设计时可以考虑整体设计分步推进的思路，紧密结合现有场地与周边环境的联系，部分区域留有延续设计的空间。4）安全环保原则：设计拟采用各种装饰材料设施设备、器材器具应安全、环保、耐用、经济性高，对应要求的施工工艺也要避免产生室内污染的隐患；采用合理有效的措施，尽力降低能源消耗，体现生态思想和节能观念，满足可持续发展的需要。5）原创性原则：设计方案要充分体现原创性，不得拷贝和抄袭其他项目，在满足功能的基础上，凸显“创新”与“特色”。</w:t>
      </w:r>
    </w:p>
    <w:p>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2、施工内容：</w:t>
      </w:r>
      <w:r>
        <w:rPr>
          <w:rFonts w:hint="eastAsia" w:ascii="宋体" w:hAnsi="宋体" w:eastAsia="宋体" w:cs="宋体"/>
          <w:bCs/>
          <w:kern w:val="2"/>
          <w:sz w:val="21"/>
          <w:szCs w:val="21"/>
          <w:highlight w:val="none"/>
          <w:lang w:val="en-US" w:eastAsia="zh-CN" w:bidi="ar-SA"/>
        </w:rPr>
        <w:t>1个音乐（兼合唱）教室总面积约70平米，2个美术教室总面积约120平米，1个学生作品陈列室总面积约90平米，3个办公室总面积约90平米，6处饮水处总面积约60平米。</w:t>
      </w:r>
      <w:r>
        <w:rPr>
          <w:rFonts w:hint="eastAsia" w:ascii="宋体" w:hAnsi="宋体" w:eastAsia="宋体" w:cs="宋体"/>
          <w:bCs/>
          <w:sz w:val="21"/>
          <w:szCs w:val="21"/>
          <w:highlight w:val="none"/>
        </w:rPr>
        <w:t>具体要求详见采购文件。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五、供应商资格条件：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1、一般资格条件：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（1）具有独立承担民事责任的能力；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2、特殊资格条件：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具有有效的企业营业执照；</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（2）投标单位需具有</w:t>
      </w:r>
      <w:r>
        <w:rPr>
          <w:rFonts w:hint="default" w:ascii="宋体" w:hAnsi="宋体" w:eastAsia="宋体" w:cs="宋体"/>
          <w:sz w:val="21"/>
          <w:szCs w:val="21"/>
          <w:highlight w:val="none"/>
          <w:lang w:val="en-US" w:eastAsia="zh-CN"/>
        </w:rPr>
        <w:t>建筑装修装饰工程专业承包二级及以上资质或建筑装饰装修工程设计与施工</w:t>
      </w:r>
      <w:r>
        <w:rPr>
          <w:rFonts w:hint="eastAsia" w:ascii="宋体" w:hAnsi="宋体" w:eastAsia="宋体" w:cs="宋体"/>
          <w:sz w:val="21"/>
          <w:szCs w:val="21"/>
          <w:highlight w:val="none"/>
          <w:lang w:val="en-US" w:eastAsia="zh-CN"/>
        </w:rPr>
        <w:t>三</w:t>
      </w:r>
      <w:r>
        <w:rPr>
          <w:rFonts w:hint="default" w:ascii="宋体" w:hAnsi="宋体" w:eastAsia="宋体" w:cs="宋体"/>
          <w:sz w:val="21"/>
          <w:szCs w:val="21"/>
          <w:highlight w:val="none"/>
          <w:lang w:val="en-US" w:eastAsia="zh-CN"/>
        </w:rPr>
        <w:t>级及以上资质</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具有安全生产许可证</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default" w:ascii="宋体" w:hAnsi="宋体" w:eastAsia="宋体" w:cs="宋体"/>
          <w:sz w:val="21"/>
          <w:szCs w:val="21"/>
          <w:highlight w:val="none"/>
          <w:lang w:val="en-US" w:eastAsia="zh-CN"/>
        </w:rPr>
        <w:t>项目经理要求具有建筑工程贰级及以上注册建造师资格，同时具有安全生产考核合格证书（B 证）、无在建工程（具体按常建2009[175]号文件执行）</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3、其它资格条件：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（3）本项目不接受联合体投标。</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六、</w:t>
      </w:r>
      <w:r>
        <w:rPr>
          <w:rFonts w:hint="eastAsia" w:ascii="宋体" w:hAnsi="宋体" w:eastAsia="宋体" w:cs="宋体"/>
          <w:bCs/>
          <w:sz w:val="21"/>
          <w:szCs w:val="21"/>
        </w:rPr>
        <w:t>磋商文件报名及领取时间和地点</w:t>
      </w:r>
      <w:r>
        <w:rPr>
          <w:rFonts w:hint="eastAsia" w:ascii="宋体" w:hAnsi="宋体" w:eastAsia="宋体" w:cs="宋体"/>
          <w:kern w:val="0"/>
          <w:sz w:val="21"/>
          <w:szCs w:val="21"/>
        </w:rPr>
        <w:t>：</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报名时间：20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rPr>
        <w:t>月</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rPr>
        <w:t>日至20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lang w:val="en-US"/>
        </w:rPr>
        <w:t>日正常工作时间</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报名地点：</w:t>
      </w:r>
      <w:r>
        <w:rPr>
          <w:rFonts w:hint="eastAsia" w:ascii="宋体" w:hAnsi="宋体" w:eastAsia="宋体" w:cs="宋体"/>
          <w:sz w:val="21"/>
          <w:szCs w:val="21"/>
          <w:lang w:val="en-US" w:eastAsia="zh-CN"/>
        </w:rPr>
        <w:t>常州市新北区友邦商务大厦A座13楼招标代理部</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采购文件获取：</w:t>
      </w:r>
      <w:r>
        <w:rPr>
          <w:rFonts w:hint="eastAsia" w:ascii="宋体" w:hAnsi="宋体" w:eastAsia="宋体" w:cs="宋体"/>
          <w:sz w:val="21"/>
          <w:szCs w:val="21"/>
          <w:lang w:val="en-US" w:eastAsia="zh-CN"/>
        </w:rPr>
        <w:t>报名成功后领取磋商文件</w:t>
      </w:r>
    </w:p>
    <w:p>
      <w:pPr>
        <w:pStyle w:val="16"/>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售价：人民币伍佰元整</w:t>
      </w:r>
      <w:bookmarkStart w:id="0" w:name="_Toc35393632"/>
      <w:bookmarkStart w:id="1" w:name="_Toc35393801"/>
      <w:bookmarkStart w:id="2" w:name="_Toc28359092"/>
      <w:bookmarkStart w:id="3" w:name="_Toc28359015"/>
      <w:r>
        <w:rPr>
          <w:rFonts w:hint="eastAsia" w:ascii="宋体" w:hAnsi="宋体" w:eastAsia="宋体" w:cs="宋体"/>
          <w:kern w:val="2"/>
          <w:sz w:val="21"/>
          <w:szCs w:val="21"/>
          <w:lang w:val="en-US" w:eastAsia="zh-CN" w:bidi="ar-SA"/>
        </w:rPr>
        <w:t>（现金）</w:t>
      </w:r>
    </w:p>
    <w:bookmarkEnd w:id="0"/>
    <w:bookmarkEnd w:id="1"/>
    <w:bookmarkEnd w:id="2"/>
    <w:bookmarkEnd w:id="3"/>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报名时需携带的资料（加盖公章复印件一套）：（1）营业执照（副本）；（2）报名申请表。</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获取招标文件后投标人缴纳投标保证金人民币</w:t>
      </w:r>
      <w:r>
        <w:rPr>
          <w:rFonts w:hint="eastAsia" w:ascii="宋体" w:hAnsi="宋体" w:eastAsia="宋体" w:cs="宋体"/>
          <w:sz w:val="21"/>
          <w:szCs w:val="21"/>
          <w:lang w:val="en-US" w:eastAsia="zh-CN"/>
        </w:rPr>
        <w:t>15000</w:t>
      </w:r>
      <w:r>
        <w:rPr>
          <w:rFonts w:hint="eastAsia" w:ascii="宋体" w:hAnsi="宋体" w:eastAsia="宋体" w:cs="宋体"/>
          <w:sz w:val="21"/>
          <w:szCs w:val="21"/>
          <w:lang w:val="en-US"/>
        </w:rPr>
        <w:t>元整，由投标人自行以网上银行转账方式将投标保证金交至下列账户，投标截止日前投标保证金必须到达指定账户</w:t>
      </w:r>
      <w:r>
        <w:rPr>
          <w:rFonts w:hint="eastAsia" w:ascii="宋体" w:hAnsi="宋体" w:eastAsia="宋体" w:cs="宋体"/>
          <w:sz w:val="21"/>
          <w:szCs w:val="21"/>
          <w:lang w:val="en-US" w:eastAsia="zh-CN"/>
        </w:rPr>
        <w:t>：</w:t>
      </w:r>
    </w:p>
    <w:p>
      <w:pPr>
        <w:pStyle w:val="16"/>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户名：常州中瑞工程造价咨询有限公司</w:t>
      </w:r>
    </w:p>
    <w:p>
      <w:pPr>
        <w:pStyle w:val="16"/>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开户银行：江南农商行常高新科技支行</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账号：8273204110701201000050058</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网上银行转账如有疑问可联系：0519-8</w:t>
      </w:r>
      <w:r>
        <w:rPr>
          <w:rFonts w:hint="eastAsia" w:ascii="宋体" w:hAnsi="宋体" w:eastAsia="宋体" w:cs="宋体"/>
          <w:sz w:val="21"/>
          <w:szCs w:val="21"/>
          <w:lang w:val="en-US" w:eastAsia="zh-CN"/>
        </w:rPr>
        <w:t>5603579</w:t>
      </w:r>
      <w:r>
        <w:rPr>
          <w:rFonts w:hint="eastAsia" w:ascii="宋体" w:hAnsi="宋体" w:eastAsia="宋体" w:cs="宋体"/>
          <w:sz w:val="21"/>
          <w:szCs w:val="21"/>
          <w:lang w:val="en-US"/>
        </w:rPr>
        <w:t>。</w:t>
      </w:r>
    </w:p>
    <w:p>
      <w:pPr>
        <w:keepNext w:val="0"/>
        <w:keepLines w:val="0"/>
        <w:pageBreakBefore w:val="0"/>
        <w:widowControl w:val="0"/>
        <w:kinsoku/>
        <w:wordWrap/>
        <w:overflowPunct/>
        <w:topLinePunct w:val="0"/>
        <w:autoSpaceDE/>
        <w:autoSpaceDN/>
        <w:bidi w:val="0"/>
        <w:adjustRightInd/>
        <w:snapToGrid w:val="0"/>
        <w:spacing w:line="440" w:lineRule="exact"/>
        <w:ind w:firstLine="315" w:firstLineChars="150"/>
        <w:textAlignment w:val="auto"/>
        <w:rPr>
          <w:rFonts w:hint="eastAsia" w:ascii="宋体" w:hAnsi="宋体" w:eastAsia="宋体" w:cs="宋体"/>
          <w:sz w:val="21"/>
          <w:szCs w:val="21"/>
          <w:lang w:eastAsia="zh-CN"/>
        </w:rPr>
      </w:pPr>
      <w:r>
        <w:rPr>
          <w:rFonts w:hint="eastAsia" w:ascii="宋体" w:hAnsi="宋体" w:eastAsia="宋体" w:cs="宋体"/>
          <w:szCs w:val="21"/>
        </w:rPr>
        <w:t>投标单位必须自行将投标保证金从公司账户按规定方式和时间缴至上述指定账户并到账，拒绝以其它方式缴纳，禁止第三方代缴保证金，否则将被视为无效响应，其投标文件将被拒绝</w:t>
      </w:r>
      <w:r>
        <w:rPr>
          <w:rFonts w:hint="eastAsia" w:ascii="宋体" w:hAnsi="宋体" w:eastAsia="宋体" w:cs="宋体"/>
          <w:szCs w:val="21"/>
          <w:lang w:eastAsia="zh-CN"/>
        </w:rPr>
        <w:t>。</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七、磋商文件提交及谈判信息：</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highlight w:val="none"/>
        </w:rPr>
      </w:pPr>
      <w:r>
        <w:rPr>
          <w:rFonts w:hint="eastAsia" w:ascii="宋体" w:hAnsi="宋体" w:eastAsia="宋体" w:cs="宋体"/>
          <w:sz w:val="21"/>
          <w:szCs w:val="21"/>
        </w:rPr>
        <w:t>磋商文件提交时间：</w:t>
      </w:r>
      <w:r>
        <w:rPr>
          <w:rFonts w:hint="eastAsia" w:ascii="宋体" w:hAnsi="宋体" w:eastAsia="宋体" w:cs="宋体"/>
          <w:spacing w:val="2"/>
          <w:sz w:val="21"/>
          <w:szCs w:val="21"/>
          <w:lang w:val="zh-CN"/>
        </w:rPr>
        <w:t>2</w:t>
      </w:r>
      <w:r>
        <w:rPr>
          <w:rFonts w:hint="eastAsia" w:ascii="宋体" w:hAnsi="宋体" w:eastAsia="宋体" w:cs="宋体"/>
          <w:spacing w:val="2"/>
          <w:sz w:val="21"/>
          <w:szCs w:val="21"/>
          <w:highlight w:val="none"/>
          <w:lang w:val="zh-CN"/>
        </w:rPr>
        <w:t>0</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zh-CN"/>
        </w:rPr>
        <w:t>年</w:t>
      </w:r>
      <w:r>
        <w:rPr>
          <w:rFonts w:hint="eastAsia" w:ascii="宋体" w:hAnsi="宋体" w:cs="宋体"/>
          <w:spacing w:val="2"/>
          <w:sz w:val="21"/>
          <w:szCs w:val="21"/>
          <w:highlight w:val="none"/>
          <w:lang w:val="en-US" w:eastAsia="zh-CN"/>
        </w:rPr>
        <w:t>7</w:t>
      </w:r>
      <w:r>
        <w:rPr>
          <w:rFonts w:hint="eastAsia" w:ascii="宋体" w:hAnsi="宋体" w:eastAsia="宋体" w:cs="宋体"/>
          <w:spacing w:val="2"/>
          <w:sz w:val="21"/>
          <w:szCs w:val="21"/>
          <w:highlight w:val="none"/>
          <w:lang w:val="zh-CN"/>
        </w:rPr>
        <w:t>月</w:t>
      </w:r>
      <w:r>
        <w:rPr>
          <w:rFonts w:hint="eastAsia" w:ascii="宋体" w:hAnsi="宋体" w:eastAsia="宋体" w:cs="宋体"/>
          <w:spacing w:val="2"/>
          <w:sz w:val="21"/>
          <w:szCs w:val="21"/>
          <w:highlight w:val="none"/>
          <w:lang w:val="en-US" w:eastAsia="zh-CN"/>
        </w:rPr>
        <w:t xml:space="preserve"> </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lang w:val="zh-CN"/>
        </w:rPr>
        <w:t>日</w:t>
      </w:r>
      <w:r>
        <w:rPr>
          <w:rFonts w:hint="eastAsia" w:ascii="宋体" w:hAnsi="宋体" w:cs="宋体"/>
          <w:spacing w:val="2"/>
          <w:sz w:val="21"/>
          <w:szCs w:val="21"/>
          <w:highlight w:val="none"/>
          <w:lang w:val="en-US" w:eastAsia="zh-CN"/>
        </w:rPr>
        <w:t>9</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00</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9</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30</w:t>
      </w:r>
      <w:r>
        <w:rPr>
          <w:rFonts w:hint="eastAsia" w:ascii="宋体" w:hAnsi="宋体" w:eastAsia="宋体" w:cs="宋体"/>
          <w:sz w:val="21"/>
          <w:szCs w:val="21"/>
          <w:highlight w:val="none"/>
        </w:rPr>
        <w:t>。</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磋商文件提交地点：</w:t>
      </w:r>
      <w:r>
        <w:rPr>
          <w:rFonts w:hint="eastAsia" w:ascii="宋体" w:hAnsi="宋体" w:eastAsia="宋体" w:cs="宋体"/>
          <w:sz w:val="21"/>
          <w:szCs w:val="21"/>
          <w:highlight w:val="none"/>
          <w:lang w:eastAsia="zh-CN"/>
        </w:rPr>
        <w:t>常州中瑞工程造价咨询有限公司</w:t>
      </w:r>
      <w:r>
        <w:rPr>
          <w:rFonts w:hint="eastAsia" w:ascii="宋体" w:hAnsi="宋体" w:eastAsia="宋体" w:cs="宋体"/>
          <w:sz w:val="21"/>
          <w:szCs w:val="21"/>
          <w:highlight w:val="none"/>
        </w:rPr>
        <w:t>。</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评审</w:t>
      </w:r>
      <w:r>
        <w:rPr>
          <w:rFonts w:hint="eastAsia" w:ascii="宋体" w:hAnsi="宋体" w:eastAsia="宋体" w:cs="宋体"/>
          <w:sz w:val="21"/>
          <w:szCs w:val="21"/>
          <w:highlight w:val="none"/>
        </w:rPr>
        <w:t>时间、地点：</w:t>
      </w:r>
      <w:r>
        <w:rPr>
          <w:rFonts w:hint="eastAsia" w:ascii="宋体" w:hAnsi="宋体" w:eastAsia="宋体" w:cs="宋体"/>
          <w:spacing w:val="2"/>
          <w:sz w:val="21"/>
          <w:szCs w:val="21"/>
          <w:highlight w:val="none"/>
          <w:lang w:val="zh-CN"/>
        </w:rPr>
        <w:t>20</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zh-CN"/>
        </w:rPr>
        <w:t>年</w:t>
      </w:r>
      <w:r>
        <w:rPr>
          <w:rFonts w:hint="eastAsia" w:ascii="宋体" w:hAnsi="宋体" w:cs="宋体"/>
          <w:spacing w:val="2"/>
          <w:sz w:val="21"/>
          <w:szCs w:val="21"/>
          <w:highlight w:val="none"/>
          <w:lang w:val="en-US" w:eastAsia="zh-CN"/>
        </w:rPr>
        <w:t>7</w:t>
      </w:r>
      <w:r>
        <w:rPr>
          <w:rFonts w:hint="eastAsia" w:ascii="宋体" w:hAnsi="宋体" w:eastAsia="宋体" w:cs="宋体"/>
          <w:spacing w:val="2"/>
          <w:sz w:val="21"/>
          <w:szCs w:val="21"/>
          <w:highlight w:val="none"/>
          <w:lang w:val="zh-CN"/>
        </w:rPr>
        <w:t>月</w:t>
      </w:r>
      <w:r>
        <w:rPr>
          <w:rFonts w:hint="eastAsia" w:ascii="宋体" w:hAnsi="宋体" w:eastAsia="宋体" w:cs="宋体"/>
          <w:spacing w:val="2"/>
          <w:sz w:val="21"/>
          <w:szCs w:val="21"/>
          <w:highlight w:val="none"/>
          <w:lang w:val="en-US" w:eastAsia="zh-CN"/>
        </w:rPr>
        <w:t xml:space="preserve"> </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lang w:val="zh-CN"/>
        </w:rPr>
        <w:t>日</w:t>
      </w:r>
      <w:r>
        <w:rPr>
          <w:rFonts w:hint="eastAsia" w:ascii="宋体" w:hAnsi="宋体" w:cs="宋体"/>
          <w:spacing w:val="2"/>
          <w:sz w:val="21"/>
          <w:szCs w:val="21"/>
          <w:highlight w:val="none"/>
          <w:lang w:val="en-US" w:eastAsia="zh-CN"/>
        </w:rPr>
        <w:t>9</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zh-CN"/>
        </w:rPr>
        <w:t>0</w:t>
      </w:r>
      <w:r>
        <w:rPr>
          <w:rFonts w:hint="eastAsia" w:ascii="宋体" w:hAnsi="宋体" w:eastAsia="宋体" w:cs="宋体"/>
          <w:sz w:val="21"/>
          <w:szCs w:val="21"/>
        </w:rPr>
        <w:t>，</w:t>
      </w:r>
      <w:r>
        <w:rPr>
          <w:rFonts w:hint="eastAsia" w:ascii="宋体" w:hAnsi="宋体" w:eastAsia="宋体" w:cs="宋体"/>
          <w:sz w:val="21"/>
          <w:szCs w:val="21"/>
          <w:lang w:eastAsia="zh-CN"/>
        </w:rPr>
        <w:t>常州市新北区友邦商务大厦A座13楼开标室</w:t>
      </w:r>
      <w:r>
        <w:rPr>
          <w:rFonts w:hint="eastAsia" w:ascii="宋体" w:hAnsi="宋体" w:eastAsia="宋体" w:cs="宋体"/>
          <w:sz w:val="21"/>
          <w:szCs w:val="21"/>
        </w:rPr>
        <w:t>。</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八、联系方式：</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代理机构</w:t>
      </w:r>
      <w:r>
        <w:rPr>
          <w:rFonts w:hint="eastAsia" w:ascii="宋体" w:hAnsi="宋体" w:eastAsia="宋体" w:cs="宋体"/>
          <w:sz w:val="21"/>
          <w:szCs w:val="21"/>
        </w:rPr>
        <w:t>联系人：</w:t>
      </w:r>
      <w:r>
        <w:rPr>
          <w:rFonts w:hint="eastAsia" w:ascii="宋体" w:hAnsi="宋体" w:eastAsia="宋体" w:cs="宋体"/>
          <w:sz w:val="21"/>
          <w:szCs w:val="21"/>
          <w:lang w:val="en-US" w:eastAsia="zh-CN"/>
        </w:rPr>
        <w:t>孙工</w:t>
      </w:r>
      <w:r>
        <w:rPr>
          <w:rFonts w:hint="eastAsia" w:ascii="宋体" w:hAnsi="宋体" w:eastAsia="宋体" w:cs="宋体"/>
          <w:sz w:val="21"/>
          <w:szCs w:val="21"/>
        </w:rPr>
        <w:t>，0519-85</w:t>
      </w:r>
      <w:r>
        <w:rPr>
          <w:rFonts w:hint="eastAsia" w:ascii="宋体" w:hAnsi="宋体" w:eastAsia="宋体" w:cs="宋体"/>
          <w:sz w:val="21"/>
          <w:szCs w:val="21"/>
          <w:lang w:val="en-US" w:eastAsia="zh-CN"/>
        </w:rPr>
        <w:t>606263</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联系地址：</w:t>
      </w:r>
      <w:r>
        <w:rPr>
          <w:rFonts w:hint="eastAsia" w:ascii="宋体" w:hAnsi="宋体" w:eastAsia="宋体" w:cs="宋体"/>
          <w:sz w:val="21"/>
          <w:szCs w:val="21"/>
          <w:lang w:eastAsia="zh-CN"/>
        </w:rPr>
        <w:t>常州市新北区友邦商务大厦A座13楼招标代理部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    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"http://www.zhongruizx.com/index.html" </w:instrText>
      </w:r>
      <w:r>
        <w:rPr>
          <w:rFonts w:hint="eastAsia" w:ascii="宋体" w:hAnsi="宋体" w:eastAsia="宋体" w:cs="宋体"/>
          <w:sz w:val="21"/>
          <w:szCs w:val="21"/>
        </w:rPr>
        <w:fldChar w:fldCharType="separate"/>
      </w:r>
      <w:r>
        <w:rPr>
          <w:rStyle w:val="14"/>
          <w:rFonts w:hint="eastAsia" w:ascii="宋体" w:hAnsi="宋体" w:eastAsia="宋体" w:cs="宋体"/>
          <w:sz w:val="21"/>
          <w:szCs w:val="21"/>
        </w:rPr>
        <w:t>http://www.zhongruizx.com/index.html</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cs="宋体"/>
          <w:spacing w:val="2"/>
          <w:sz w:val="21"/>
          <w:szCs w:val="21"/>
          <w:lang w:val="zh-CN"/>
        </w:rPr>
        <w:t>常州市龙城小学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联系人： </w:t>
      </w:r>
      <w:r>
        <w:rPr>
          <w:rFonts w:hint="eastAsia" w:ascii="宋体" w:hAnsi="宋体" w:cs="宋体"/>
          <w:sz w:val="21"/>
          <w:szCs w:val="21"/>
          <w:highlight w:val="none"/>
          <w:lang w:val="en-US" w:eastAsia="zh-CN"/>
        </w:rPr>
        <w:t>张老师</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355" w:firstLineChars="255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常州中瑞工程造价咨询有限公司</w:t>
      </w:r>
    </w:p>
    <w:p>
      <w:pPr>
        <w:pStyle w:val="15"/>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20</w:t>
      </w:r>
      <w:r>
        <w:rPr>
          <w:rFonts w:hint="eastAsia" w:ascii="宋体" w:hAnsi="宋体" w:cs="宋体"/>
          <w:kern w:val="0"/>
          <w:sz w:val="21"/>
          <w:szCs w:val="21"/>
          <w:lang w:val="en-US" w:eastAsia="zh-CN"/>
        </w:rPr>
        <w:t>23</w:t>
      </w:r>
      <w:r>
        <w:rPr>
          <w:rFonts w:hint="eastAsia" w:ascii="宋体" w:hAnsi="宋体" w:eastAsia="宋体" w:cs="宋体"/>
          <w:kern w:val="0"/>
          <w:sz w:val="21"/>
          <w:szCs w:val="21"/>
        </w:rPr>
        <w:t>年</w:t>
      </w:r>
      <w:r>
        <w:rPr>
          <w:rFonts w:hint="eastAsia" w:ascii="宋体" w:hAnsi="宋体" w:cs="宋体"/>
          <w:kern w:val="0"/>
          <w:sz w:val="21"/>
          <w:szCs w:val="21"/>
          <w:lang w:val="en-US" w:eastAsia="zh-CN"/>
        </w:rPr>
        <w:t>6</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25</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pStyle w:val="17"/>
        <w:rPr>
          <w:rFonts w:hint="eastAsia"/>
          <w:b/>
          <w:bCs/>
          <w:sz w:val="32"/>
          <w:szCs w:val="32"/>
        </w:rPr>
      </w:pPr>
    </w:p>
    <w:p>
      <w:pPr>
        <w:rPr>
          <w:rFonts w:hint="eastAsia"/>
          <w:b/>
          <w:bCs/>
          <w:sz w:val="32"/>
          <w:szCs w:val="32"/>
        </w:rPr>
      </w:pPr>
      <w:r>
        <w:rPr>
          <w:rFonts w:hint="eastAsia"/>
          <w:b/>
          <w:bCs/>
          <w:sz w:val="32"/>
          <w:szCs w:val="32"/>
        </w:rPr>
        <w:br w:type="page"/>
      </w:r>
    </w:p>
    <w:p>
      <w:pPr>
        <w:pStyle w:val="17"/>
        <w:rPr>
          <w:rFonts w:hint="eastAsia" w:eastAsia="宋体"/>
          <w:b/>
          <w:bCs/>
          <w:sz w:val="32"/>
          <w:szCs w:val="32"/>
          <w:lang w:val="en-US" w:eastAsia="zh-CN"/>
        </w:rPr>
      </w:pPr>
      <w:r>
        <w:rPr>
          <w:rFonts w:hint="eastAsia"/>
          <w:b/>
          <w:bCs/>
          <w:sz w:val="32"/>
          <w:szCs w:val="32"/>
        </w:rPr>
        <w:t>附件</w:t>
      </w:r>
      <w:r>
        <w:rPr>
          <w:rFonts w:hint="eastAsia"/>
          <w:b/>
          <w:bCs/>
          <w:sz w:val="32"/>
          <w:szCs w:val="32"/>
          <w:lang w:val="en-US" w:eastAsia="zh-CN"/>
        </w:rPr>
        <w:t>1：</w:t>
      </w:r>
    </w:p>
    <w:p>
      <w:pPr>
        <w:pStyle w:val="8"/>
        <w:spacing w:line="400" w:lineRule="atLeast"/>
        <w:jc w:val="center"/>
        <w:rPr>
          <w:rFonts w:cs="宋体"/>
          <w:b/>
          <w:sz w:val="36"/>
          <w:szCs w:val="36"/>
        </w:rPr>
      </w:pPr>
      <w:r>
        <w:rPr>
          <w:rFonts w:hint="eastAsia" w:cs="宋体"/>
          <w:b/>
          <w:sz w:val="36"/>
          <w:szCs w:val="36"/>
        </w:rPr>
        <w:t>报 名 申 请 表</w:t>
      </w:r>
    </w:p>
    <w:p>
      <w:pPr>
        <w:pStyle w:val="8"/>
        <w:spacing w:line="400" w:lineRule="atLeast"/>
        <w:jc w:val="center"/>
        <w:rPr>
          <w:rFonts w:cs="宋体"/>
          <w:b/>
          <w:sz w:val="24"/>
          <w:szCs w:val="24"/>
        </w:rPr>
      </w:pP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项目名称（标段）</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hAnsi="宋体" w:cs="宋体"/>
                <w:spacing w:val="-8"/>
                <w:sz w:val="24"/>
                <w:szCs w:val="24"/>
              </w:rPr>
              <w:t>磋商供应商</w:t>
            </w:r>
            <w:r>
              <w:rPr>
                <w:rFonts w:hint="eastAsia" w:eastAsia="Times New Roman" w:cs="宋体"/>
                <w:spacing w:val="-8"/>
                <w:sz w:val="24"/>
                <w:szCs w:val="24"/>
              </w:rPr>
              <w:t>全称</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cs="宋体"/>
                <w:spacing w:val="-8"/>
                <w:sz w:val="24"/>
                <w:szCs w:val="24"/>
              </w:rPr>
            </w:pPr>
            <w:r>
              <w:rPr>
                <w:rFonts w:hint="eastAsia" w:eastAsia="Times New Roman" w:cs="宋体"/>
                <w:spacing w:val="-8"/>
                <w:sz w:val="24"/>
                <w:szCs w:val="24"/>
              </w:rPr>
              <w:t>法定代表人</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02" w:type="dxa"/>
            <w:vAlign w:val="center"/>
          </w:tcPr>
          <w:p>
            <w:pPr>
              <w:pStyle w:val="8"/>
              <w:jc w:val="center"/>
              <w:rPr>
                <w:rFonts w:cs="宋体"/>
                <w:spacing w:val="-8"/>
                <w:sz w:val="24"/>
                <w:szCs w:val="24"/>
              </w:rPr>
            </w:pPr>
            <w:r>
              <w:rPr>
                <w:rFonts w:hint="eastAsia" w:eastAsia="Times New Roman" w:cs="宋体"/>
                <w:spacing w:val="-8"/>
                <w:sz w:val="24"/>
                <w:szCs w:val="24"/>
              </w:rPr>
              <w:t>项目负责人</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报名时间</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8"/>
              <w:jc w:val="center"/>
              <w:rPr>
                <w:rFonts w:eastAsia="Times New Roman" w:cs="宋体"/>
                <w:spacing w:val="-8"/>
                <w:sz w:val="24"/>
                <w:szCs w:val="24"/>
              </w:rPr>
            </w:pPr>
            <w:r>
              <w:rPr>
                <w:rFonts w:hint="eastAsia" w:eastAsia="Times New Roman" w:cs="宋体"/>
                <w:spacing w:val="-8"/>
                <w:sz w:val="24"/>
                <w:szCs w:val="24"/>
              </w:rPr>
              <w:t>联系方法</w:t>
            </w: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单位确认</w:t>
            </w:r>
          </w:p>
          <w:p>
            <w:pPr>
              <w:pStyle w:val="8"/>
              <w:jc w:val="center"/>
              <w:rPr>
                <w:rFonts w:eastAsia="Times New Roman" w:cs="宋体"/>
                <w:spacing w:val="-8"/>
                <w:sz w:val="24"/>
                <w:szCs w:val="24"/>
              </w:rPr>
            </w:pPr>
            <w:r>
              <w:rPr>
                <w:rFonts w:hint="eastAsia" w:eastAsia="Times New Roman" w:cs="宋体"/>
                <w:spacing w:val="-8"/>
                <w:sz w:val="24"/>
                <w:szCs w:val="24"/>
              </w:rPr>
              <w:t>（加盖单位公章）</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备注</w:t>
            </w:r>
          </w:p>
        </w:tc>
        <w:tc>
          <w:tcPr>
            <w:tcW w:w="6485" w:type="dxa"/>
            <w:vAlign w:val="center"/>
          </w:tcPr>
          <w:p>
            <w:pPr>
              <w:pStyle w:val="8"/>
              <w:rPr>
                <w:rFonts w:eastAsia="Times New Roman" w:cs="宋体"/>
                <w:spacing w:val="-8"/>
                <w:sz w:val="24"/>
                <w:szCs w:val="24"/>
              </w:rPr>
            </w:pPr>
          </w:p>
        </w:tc>
      </w:tr>
    </w:tbl>
    <w:p>
      <w:pPr>
        <w:pStyle w:val="8"/>
        <w:rPr>
          <w:rFonts w:cs="宋体"/>
          <w:sz w:val="24"/>
          <w:szCs w:val="24"/>
        </w:rPr>
      </w:pPr>
    </w:p>
    <w:p>
      <w:pPr>
        <w:spacing w:line="400" w:lineRule="atLeast"/>
        <w:rPr>
          <w:rFonts w:cs="宋体"/>
          <w:b/>
          <w:bCs/>
          <w:sz w:val="24"/>
        </w:rPr>
      </w:pPr>
      <w:r>
        <w:rPr>
          <w:rFonts w:hint="eastAsia" w:cs="宋体"/>
          <w:b/>
          <w:bCs/>
          <w:sz w:val="24"/>
        </w:rPr>
        <w:t>注：1、符合报名条件且有意向参加磋商的单位，应填写本报名申请表。注意每栏必须填写完整，单位确认栏中印章必须清晰、完整，与单位全称一致。</w:t>
      </w:r>
    </w:p>
    <w:p>
      <w:pPr>
        <w:snapToGrid w:val="0"/>
        <w:spacing w:line="400" w:lineRule="exact"/>
        <w:rPr>
          <w:rFonts w:ascii="宋体" w:hAnsi="宋体" w:cs="宋体"/>
          <w:kern w:val="0"/>
          <w:sz w:val="24"/>
        </w:rPr>
      </w:pPr>
      <w:r>
        <w:rPr>
          <w:rFonts w:hint="eastAsia" w:cs="宋体"/>
          <w:b/>
          <w:bCs/>
          <w:sz w:val="24"/>
        </w:rPr>
        <w:t>2、请拟报名单位在现场报名时携带此表原件及相关报名资料</w:t>
      </w:r>
      <w:r>
        <w:rPr>
          <w:rFonts w:ascii="宋体" w:hAnsi="宋体" w:cs="宋体"/>
          <w:b/>
          <w:bCs/>
          <w:kern w:val="0"/>
          <w:sz w:val="24"/>
        </w:rPr>
        <w:t>在领取磋商文件时递交。</w:t>
      </w:r>
    </w:p>
    <w:p>
      <w:pPr>
        <w:pStyle w:val="4"/>
        <w:adjustRightInd w:val="0"/>
        <w:snapToGrid w:val="0"/>
        <w:spacing w:before="0" w:after="0" w:line="300" w:lineRule="auto"/>
        <w:jc w:val="left"/>
        <w:rPr>
          <w:rFonts w:ascii="楷体_GB2312" w:hAnsi="楷体_GB2312" w:eastAsia="楷体_GB2312"/>
          <w:b w:val="0"/>
          <w:bCs/>
          <w:color w:val="000000"/>
          <w:sz w:val="24"/>
        </w:rPr>
      </w:pPr>
    </w:p>
    <w:p/>
    <w:p>
      <w:pPr>
        <w:pStyle w:val="5"/>
      </w:pPr>
    </w:p>
    <w:p/>
    <w:p>
      <w:pPr>
        <w:pStyle w:val="5"/>
      </w:pPr>
    </w:p>
    <w:p/>
    <w:p>
      <w:pPr>
        <w:pStyle w:val="5"/>
      </w:pPr>
    </w:p>
    <w:p>
      <w:pPr>
        <w:rPr>
          <w:rFonts w:hint="default" w:eastAsia="宋体"/>
          <w:lang w:val="en-US" w:eastAsia="zh-CN"/>
        </w:rPr>
      </w:pPr>
      <w:r>
        <w:rPr>
          <w:rFonts w:hint="eastAsia"/>
          <w:lang w:val="en-US" w:eastAsia="zh-CN"/>
        </w:rPr>
        <w:t>附件二</w:t>
      </w:r>
    </w:p>
    <w:p>
      <w:pPr>
        <w:adjustRightInd w:val="0"/>
        <w:snapToGrid w:val="0"/>
        <w:spacing w:line="520" w:lineRule="exact"/>
        <w:ind w:firstLine="420" w:firstLineChars="150"/>
        <w:jc w:val="center"/>
        <w:rPr>
          <w:rFonts w:hint="eastAsia" w:ascii="宋体" w:hAnsi="宋体" w:eastAsia="宋体" w:cs="宋体"/>
          <w:sz w:val="40"/>
        </w:rPr>
      </w:pPr>
      <w:r>
        <w:rPr>
          <w:rFonts w:hint="eastAsia" w:ascii="宋体" w:hAnsi="宋体" w:eastAsia="宋体" w:cs="宋体"/>
          <w:sz w:val="28"/>
          <w:szCs w:val="28"/>
        </w:rPr>
        <w:t>评审办法</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宋体" w:hAnsi="宋体" w:eastAsia="宋体" w:cs="宋体"/>
          <w:spacing w:val="-6"/>
          <w:szCs w:val="21"/>
        </w:rPr>
        <w:t>按评审后最终综合得分由高到低顺序排列名次，并</w:t>
      </w:r>
      <w:r>
        <w:rPr>
          <w:rFonts w:hint="eastAsia" w:ascii="宋体" w:hAnsi="宋体" w:eastAsia="宋体" w:cs="宋体"/>
          <w:szCs w:val="21"/>
        </w:rPr>
        <w:t>推荐出成交人</w:t>
      </w:r>
      <w:r>
        <w:rPr>
          <w:rFonts w:hint="eastAsia" w:ascii="宋体" w:hAnsi="宋体" w:eastAsia="宋体" w:cs="宋体"/>
          <w:spacing w:val="-6"/>
          <w:szCs w:val="21"/>
        </w:rPr>
        <w:t>。如得分相同的，按投标报价由低到高顺序</w:t>
      </w:r>
      <w:r>
        <w:rPr>
          <w:rFonts w:hint="eastAsia" w:ascii="宋体" w:hAnsi="宋体" w:eastAsia="宋体" w:cs="宋体"/>
          <w:szCs w:val="21"/>
        </w:rPr>
        <w:t>推荐成交人。评分细则如下：</w:t>
      </w:r>
    </w:p>
    <w:tbl>
      <w:tblPr>
        <w:tblStyle w:val="12"/>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072"/>
        <w:gridCol w:w="684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序号</w:t>
            </w:r>
          </w:p>
        </w:tc>
        <w:tc>
          <w:tcPr>
            <w:tcW w:w="107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评分因素</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评分内容及方法</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0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1072"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投标价格</w:t>
            </w:r>
          </w:p>
          <w:p>
            <w:pPr>
              <w:jc w:val="center"/>
              <w:rPr>
                <w:rFonts w:hint="eastAsia" w:ascii="宋体" w:hAnsi="宋体" w:eastAsia="宋体" w:cs="宋体"/>
                <w:kern w:val="0"/>
                <w:highlight w:val="none"/>
              </w:rPr>
            </w:pPr>
            <w:r>
              <w:rPr>
                <w:rFonts w:hint="eastAsia" w:ascii="宋体" w:hAnsi="宋体" w:eastAsia="宋体" w:cs="宋体"/>
                <w:kern w:val="0"/>
                <w:highlight w:val="none"/>
              </w:rPr>
              <w:t>(</w:t>
            </w:r>
            <w:r>
              <w:rPr>
                <w:rFonts w:hint="eastAsia" w:ascii="宋体" w:hAnsi="宋体" w:cs="宋体"/>
                <w:kern w:val="0"/>
                <w:highlight w:val="none"/>
                <w:lang w:val="en-US" w:eastAsia="zh-CN"/>
              </w:rPr>
              <w:t>3</w:t>
            </w:r>
            <w:r>
              <w:rPr>
                <w:rFonts w:hint="eastAsia" w:ascii="宋体" w:hAnsi="宋体" w:eastAsia="宋体" w:cs="宋体"/>
                <w:kern w:val="0"/>
                <w:highlight w:val="none"/>
              </w:rPr>
              <w:t>0分)</w:t>
            </w:r>
          </w:p>
        </w:tc>
        <w:tc>
          <w:tcPr>
            <w:tcW w:w="684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以有效供应商价格最低的投标报价为基准价，价格分</w:t>
            </w:r>
            <w:r>
              <w:rPr>
                <w:rFonts w:hint="eastAsia" w:ascii="宋体" w:hAnsi="宋体" w:cs="宋体"/>
                <w:kern w:val="0"/>
                <w:highlight w:val="none"/>
                <w:lang w:val="en-US" w:eastAsia="zh-CN"/>
              </w:rPr>
              <w:t>3</w:t>
            </w:r>
            <w:r>
              <w:rPr>
                <w:rFonts w:hint="eastAsia" w:ascii="宋体" w:hAnsi="宋体" w:eastAsia="宋体" w:cs="宋体"/>
                <w:kern w:val="0"/>
                <w:highlight w:val="none"/>
              </w:rPr>
              <w:t>0分。其他供应商的价格得分=（评标基准价/供应商报价）×</w:t>
            </w:r>
            <w:r>
              <w:rPr>
                <w:rFonts w:hint="eastAsia" w:ascii="宋体" w:hAnsi="宋体" w:cs="宋体"/>
                <w:kern w:val="0"/>
                <w:highlight w:val="none"/>
                <w:lang w:val="en-US" w:eastAsia="zh-CN"/>
              </w:rPr>
              <w:t>3</w:t>
            </w:r>
            <w:r>
              <w:rPr>
                <w:rFonts w:hint="eastAsia" w:ascii="宋体" w:hAnsi="宋体" w:eastAsia="宋体" w:cs="宋体"/>
                <w:kern w:val="0"/>
                <w:highlight w:val="none"/>
              </w:rPr>
              <w:t>0（精确到小数点后两位）分。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企业业绩 （10分）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4"/>
                <w:highlight w:val="none"/>
                <w:lang w:val="en-US" w:eastAsia="zh-CN" w:bidi="ar-SA"/>
              </w:rPr>
            </w:pPr>
            <w:r>
              <w:rPr>
                <w:rFonts w:hint="eastAsia" w:ascii="宋体" w:eastAsia="宋体"/>
                <w:color w:val="auto"/>
                <w:sz w:val="21"/>
                <w:szCs w:val="21"/>
                <w:highlight w:val="none"/>
                <w:lang w:eastAsia="zh-CN"/>
              </w:rPr>
              <w:t>投标企业</w:t>
            </w:r>
            <w:r>
              <w:rPr>
                <w:rFonts w:hint="eastAsia" w:ascii="宋体" w:eastAsia="宋体"/>
                <w:color w:val="auto"/>
                <w:sz w:val="21"/>
                <w:szCs w:val="21"/>
                <w:highlight w:val="none"/>
              </w:rPr>
              <w:t>近三年（开标之日往前推三年）来</w:t>
            </w:r>
            <w:r>
              <w:rPr>
                <w:rFonts w:hint="eastAsia" w:ascii="宋体" w:eastAsia="宋体"/>
                <w:color w:val="auto"/>
                <w:sz w:val="21"/>
                <w:szCs w:val="21"/>
                <w:highlight w:val="none"/>
                <w:lang w:eastAsia="zh-CN"/>
              </w:rPr>
              <w:t>，承担过</w:t>
            </w:r>
            <w:r>
              <w:rPr>
                <w:rFonts w:hint="eastAsia" w:ascii="宋体" w:eastAsia="宋体"/>
                <w:color w:val="auto"/>
                <w:sz w:val="21"/>
                <w:szCs w:val="21"/>
                <w:highlight w:val="none"/>
                <w:lang w:val="en-US" w:eastAsia="zh-CN"/>
              </w:rPr>
              <w:t>设计或</w:t>
            </w:r>
            <w:r>
              <w:rPr>
                <w:rFonts w:hint="eastAsia" w:ascii="宋体" w:eastAsia="宋体"/>
                <w:color w:val="auto"/>
                <w:sz w:val="21"/>
                <w:szCs w:val="21"/>
                <w:highlight w:val="none"/>
                <w:lang w:eastAsia="zh-CN"/>
              </w:rPr>
              <w:t>施工项目</w:t>
            </w:r>
            <w:r>
              <w:rPr>
                <w:rFonts w:hint="eastAsia" w:ascii="宋体" w:eastAsia="宋体"/>
                <w:color w:val="auto"/>
                <w:sz w:val="21"/>
                <w:szCs w:val="21"/>
                <w:highlight w:val="none"/>
                <w:lang w:val="en-US" w:eastAsia="zh-CN"/>
              </w:rPr>
              <w:t>业绩，且</w:t>
            </w:r>
            <w:r>
              <w:rPr>
                <w:rFonts w:hint="eastAsia" w:ascii="宋体" w:eastAsia="宋体"/>
                <w:color w:val="auto"/>
                <w:sz w:val="21"/>
                <w:szCs w:val="21"/>
                <w:highlight w:val="none"/>
              </w:rPr>
              <w:t>单</w:t>
            </w:r>
            <w:r>
              <w:rPr>
                <w:rFonts w:hint="eastAsia" w:ascii="宋体" w:hAnsi="宋体" w:eastAsia="宋体" w:cs="宋体"/>
                <w:kern w:val="0"/>
                <w:sz w:val="21"/>
                <w:szCs w:val="24"/>
                <w:highlight w:val="none"/>
                <w:lang w:val="en-US" w:eastAsia="zh-CN" w:bidi="ar-SA"/>
              </w:rPr>
              <w:t>个造价在40万元及以上的一个得2分，此项可得10分；</w:t>
            </w:r>
          </w:p>
          <w:p>
            <w:pPr>
              <w:widowControl/>
              <w:jc w:val="left"/>
              <w:rPr>
                <w:rFonts w:hint="eastAsia" w:ascii="宋体" w:hAnsi="宋体" w:eastAsia="宋体" w:cs="宋体"/>
                <w:kern w:val="0"/>
              </w:rPr>
            </w:pPr>
            <w:r>
              <w:rPr>
                <w:rFonts w:hint="eastAsia" w:ascii="宋体" w:hAnsi="宋体" w:eastAsia="宋体" w:cs="宋体"/>
                <w:kern w:val="0"/>
                <w:sz w:val="21"/>
                <w:szCs w:val="24"/>
                <w:highlight w:val="none"/>
                <w:lang w:val="en-US" w:eastAsia="zh-CN" w:bidi="ar-SA"/>
              </w:rPr>
              <w:t>提供中标通知书原件或合同原件，金额、时间、</w:t>
            </w:r>
            <w:r>
              <w:rPr>
                <w:rFonts w:hint="eastAsia" w:ascii="宋体" w:hAnsi="宋体" w:eastAsia="宋体" w:cs="宋体"/>
                <w:kern w:val="0"/>
                <w:highlight w:val="none"/>
              </w:rPr>
              <w:t>业绩类型以合同为准</w:t>
            </w:r>
            <w:r>
              <w:rPr>
                <w:rFonts w:hint="eastAsia" w:ascii="宋体" w:hAnsi="宋体" w:cs="宋体"/>
                <w:kern w:val="0"/>
                <w:highlight w:val="none"/>
                <w:lang w:eastAsia="zh-CN"/>
              </w:rPr>
              <w:t>（</w:t>
            </w:r>
            <w:r>
              <w:rPr>
                <w:rFonts w:hint="eastAsia" w:ascii="宋体" w:hAnsi="宋体" w:cs="宋体"/>
                <w:kern w:val="0"/>
                <w:highlight w:val="none"/>
                <w:lang w:val="en-US" w:eastAsia="zh-CN"/>
              </w:rPr>
              <w:t>未能体现业绩类型需提供相关的证明材料并加盖公章</w:t>
            </w:r>
            <w:r>
              <w:rPr>
                <w:rFonts w:hint="eastAsia" w:ascii="宋体" w:hAnsi="宋体" w:cs="宋体"/>
                <w:kern w:val="0"/>
                <w:highlight w:val="none"/>
                <w:lang w:eastAsia="zh-CN"/>
              </w:rPr>
              <w:t>）</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 xml:space="preserve"> </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4</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kern w:val="0"/>
              </w:rPr>
            </w:pPr>
            <w:r>
              <w:rPr>
                <w:rFonts w:hint="eastAsia" w:ascii="宋体" w:hAnsi="宋体" w:eastAsia="宋体" w:cs="宋体"/>
                <w:kern w:val="0"/>
                <w:highlight w:val="none"/>
              </w:rPr>
              <w:t>技术方案（</w:t>
            </w:r>
            <w:r>
              <w:rPr>
                <w:rFonts w:hint="eastAsia" w:ascii="宋体" w:hAnsi="宋体" w:cs="宋体"/>
                <w:kern w:val="0"/>
                <w:highlight w:val="none"/>
                <w:lang w:val="en-US" w:eastAsia="zh-CN"/>
              </w:rPr>
              <w:t>50</w:t>
            </w:r>
            <w:r>
              <w:rPr>
                <w:rFonts w:hint="eastAsia" w:ascii="宋体" w:hAnsi="宋体" w:eastAsia="宋体" w:cs="宋体"/>
                <w:kern w:val="0"/>
                <w:highlight w:val="none"/>
              </w:rPr>
              <w:t>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kern w:val="0"/>
              </w:rPr>
            </w:pPr>
            <w:r>
              <w:rPr>
                <w:rFonts w:hint="eastAsia" w:ascii="宋体" w:hAnsi="宋体" w:eastAsia="宋体" w:cs="宋体"/>
                <w:kern w:val="0"/>
              </w:rPr>
              <w:t>1.设计说明能对项目的设计方案解读准确，构思新颖。</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p>
            <w:pPr>
              <w:rPr>
                <w:rFonts w:hint="eastAsia" w:ascii="宋体" w:hAnsi="宋体" w:eastAsia="宋体" w:cs="宋体"/>
                <w:kern w:val="0"/>
              </w:rPr>
            </w:pPr>
            <w:r>
              <w:rPr>
                <w:rFonts w:hint="eastAsia" w:ascii="宋体" w:hAnsi="宋体" w:eastAsia="宋体" w:cs="宋体"/>
                <w:kern w:val="0"/>
              </w:rPr>
              <w:t>2.项目设计的各项主要技术经济指标需满足招标人功能需求。</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p>
            <w:pPr>
              <w:rPr>
                <w:rFonts w:hint="eastAsia" w:ascii="宋体" w:hAnsi="宋体" w:eastAsia="宋体" w:cs="宋体"/>
                <w:kern w:val="0"/>
              </w:rPr>
            </w:pPr>
            <w:r>
              <w:rPr>
                <w:rFonts w:hint="eastAsia" w:ascii="宋体" w:hAnsi="宋体" w:eastAsia="宋体" w:cs="宋体"/>
                <w:kern w:val="0"/>
              </w:rPr>
              <w:t>3.项目设计需符合国家规范标准及地方规划要求。</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line="276" w:lineRule="auto"/>
              <w:jc w:val="left"/>
              <w:rPr>
                <w:rFonts w:hint="eastAsia"/>
              </w:rPr>
            </w:pPr>
            <w:r>
              <w:rPr>
                <w:rFonts w:hint="eastAsia"/>
              </w:rPr>
              <w:t>对</w:t>
            </w:r>
            <w:r>
              <w:rPr>
                <w:rFonts w:hint="eastAsia"/>
                <w:lang w:val="en-US" w:eastAsia="zh-CN"/>
              </w:rPr>
              <w:t>专用教室文化</w:t>
            </w:r>
            <w:r>
              <w:rPr>
                <w:rFonts w:hint="eastAsia"/>
              </w:rPr>
              <w:t>提升完善，凝练内容特色，突出</w:t>
            </w:r>
            <w:r>
              <w:rPr>
                <w:rFonts w:hint="eastAsia"/>
                <w:lang w:val="en-US" w:eastAsia="zh-CN"/>
              </w:rPr>
              <w:t>专用教室</w:t>
            </w:r>
            <w:r>
              <w:rPr>
                <w:rFonts w:hint="eastAsia"/>
              </w:rPr>
              <w:t>主题。由评委横向比较、</w:t>
            </w:r>
            <w:r>
              <w:rPr>
                <w:rFonts w:hint="eastAsia"/>
                <w:lang w:val="en-US" w:eastAsia="zh-CN"/>
              </w:rPr>
              <w:t>0-5分</w:t>
            </w:r>
            <w:r>
              <w:rPr>
                <w:rFonts w:hint="eastAsia"/>
              </w:rPr>
              <w:t>酌情打分。</w:t>
            </w:r>
          </w:p>
          <w:p>
            <w:pPr>
              <w:numPr>
                <w:ilvl w:val="0"/>
                <w:numId w:val="1"/>
              </w:numPr>
              <w:spacing w:line="276" w:lineRule="auto"/>
              <w:jc w:val="left"/>
              <w:rPr>
                <w:rFonts w:hint="eastAsia"/>
              </w:rPr>
            </w:pPr>
            <w:r>
              <w:rPr>
                <w:rFonts w:hint="eastAsia"/>
                <w:lang w:val="en-US" w:eastAsia="zh-CN"/>
              </w:rPr>
              <w:t>参观动线合理：结合不同专用功能内容，合理设置参观动线。</w:t>
            </w:r>
            <w:r>
              <w:rPr>
                <w:rFonts w:hint="eastAsia"/>
              </w:rPr>
              <w:t>由评委横向比较、</w:t>
            </w:r>
            <w:r>
              <w:rPr>
                <w:rFonts w:hint="eastAsia"/>
                <w:lang w:val="en-US" w:eastAsia="zh-CN"/>
              </w:rPr>
              <w:t>0-5分</w:t>
            </w:r>
            <w:r>
              <w:rPr>
                <w:rFonts w:hint="eastAsia"/>
              </w:rPr>
              <w:t>酌情打分。</w:t>
            </w:r>
          </w:p>
          <w:p>
            <w:pPr>
              <w:numPr>
                <w:ilvl w:val="0"/>
                <w:numId w:val="0"/>
              </w:numPr>
              <w:spacing w:line="276" w:lineRule="auto"/>
              <w:jc w:val="left"/>
              <w:rPr>
                <w:rFonts w:hint="eastAsia"/>
                <w:lang w:val="en-US" w:eastAsia="zh-CN"/>
              </w:rPr>
            </w:pPr>
            <w:r>
              <w:rPr>
                <w:rFonts w:hint="eastAsia"/>
                <w:lang w:val="en-US" w:eastAsia="zh-CN"/>
              </w:rPr>
              <w:t>3</w:t>
            </w:r>
            <w:r>
              <w:rPr>
                <w:rFonts w:hint="eastAsia"/>
              </w:rPr>
              <w:t>.对内容深化、主题凝练、风格表现、内容与形式的协调统一等设计创意方面进行评分。由评委横向比较、</w:t>
            </w:r>
            <w:r>
              <w:rPr>
                <w:rFonts w:hint="eastAsia"/>
                <w:lang w:val="en-US" w:eastAsia="zh-CN"/>
              </w:rPr>
              <w:t>0-5分</w:t>
            </w:r>
            <w:r>
              <w:rPr>
                <w:rFonts w:hint="eastAsia"/>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spacing w:line="276" w:lineRule="auto"/>
              <w:jc w:val="left"/>
              <w:rPr>
                <w:rFonts w:hint="eastAsia"/>
              </w:rPr>
            </w:pPr>
            <w:r>
              <w:rPr>
                <w:rFonts w:hint="eastAsia"/>
                <w:lang w:val="en-US" w:eastAsia="zh-CN"/>
              </w:rPr>
              <w:t>1.</w:t>
            </w:r>
            <w:r>
              <w:rPr>
                <w:rFonts w:hint="eastAsia"/>
              </w:rPr>
              <w:t>艺术表现方式和科技展现手段要力求开拓创新。场景艺术设计要构思立意准确，构图布局合理，</w:t>
            </w:r>
            <w:r>
              <w:rPr>
                <w:rFonts w:hint="eastAsia"/>
                <w:lang w:val="en-US" w:eastAsia="zh-CN"/>
              </w:rPr>
              <w:t>突出实用性</w:t>
            </w:r>
            <w:r>
              <w:rPr>
                <w:rFonts w:hint="eastAsia"/>
              </w:rPr>
              <w:t>。由评委横向比较、</w:t>
            </w:r>
            <w:r>
              <w:rPr>
                <w:rFonts w:hint="eastAsia"/>
                <w:lang w:val="en-US" w:eastAsia="zh-CN"/>
              </w:rPr>
              <w:t>0-5分</w:t>
            </w:r>
            <w:r>
              <w:rPr>
                <w:rFonts w:hint="eastAsia"/>
              </w:rPr>
              <w:t>酌情打分。</w:t>
            </w:r>
          </w:p>
          <w:p>
            <w:pPr>
              <w:numPr>
                <w:ilvl w:val="0"/>
                <w:numId w:val="0"/>
              </w:numPr>
              <w:spacing w:line="276" w:lineRule="auto"/>
              <w:jc w:val="left"/>
              <w:rPr>
                <w:rFonts w:hint="eastAsia"/>
              </w:rPr>
            </w:pPr>
            <w:r>
              <w:rPr>
                <w:rFonts w:hint="eastAsia"/>
                <w:lang w:val="en-US" w:eastAsia="zh-CN"/>
              </w:rPr>
              <w:t>2.</w:t>
            </w:r>
            <w:r>
              <w:rPr>
                <w:rFonts w:hint="eastAsia"/>
                <w:lang w:val="zh-TW" w:eastAsia="zh-TW"/>
              </w:rPr>
              <w:t>合理运用新技术、新材料、新设备和新工艺，充分考虑技术、材料、设备和结构的安全性、通用性、牢固性、美观性和标准化，通过综合运用提高布展中的科技含量。</w:t>
            </w:r>
            <w:r>
              <w:rPr>
                <w:rFonts w:hint="eastAsia"/>
              </w:rPr>
              <w:t>由评委横向比较、</w:t>
            </w:r>
            <w:r>
              <w:rPr>
                <w:rFonts w:hint="eastAsia"/>
                <w:lang w:val="en-US" w:eastAsia="zh-CN"/>
              </w:rPr>
              <w:t>0-5分</w:t>
            </w:r>
            <w:r>
              <w:rPr>
                <w:rFonts w:hint="eastAsia"/>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kern w:val="0"/>
                <w:lang w:eastAsia="zh-CN"/>
              </w:rPr>
            </w:pPr>
            <w:r>
              <w:rPr>
                <w:rFonts w:hint="eastAsia" w:ascii="宋体" w:hAnsi="宋体" w:eastAsia="宋体" w:cs="宋体"/>
                <w:kern w:val="0"/>
              </w:rPr>
              <w:t>形式设计要“版面展示立体化，</w:t>
            </w:r>
            <w:r>
              <w:rPr>
                <w:rFonts w:hint="eastAsia" w:ascii="宋体" w:hAnsi="宋体" w:cs="宋体"/>
                <w:kern w:val="0"/>
                <w:lang w:val="en-US" w:eastAsia="zh-CN"/>
              </w:rPr>
              <w:t>美观实用</w:t>
            </w:r>
            <w:r>
              <w:rPr>
                <w:rFonts w:hint="eastAsia" w:ascii="宋体" w:hAnsi="宋体" w:eastAsia="宋体" w:cs="宋体"/>
                <w:kern w:val="0"/>
              </w:rPr>
              <w:t>一体化，展示手段科技化”</w:t>
            </w:r>
            <w:r>
              <w:rPr>
                <w:rFonts w:hint="eastAsia" w:ascii="宋体" w:hAnsi="宋体" w:cs="宋体"/>
                <w:kern w:val="0"/>
                <w:lang w:eastAsia="zh-CN"/>
              </w:rPr>
              <w:t>。</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bookmarkStart w:id="4" w:name="_GoBack"/>
            <w:bookmarkEnd w:id="4"/>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rPr>
            </w:pPr>
            <w:r>
              <w:rPr>
                <w:rFonts w:hint="eastAsia" w:ascii="宋体" w:hAnsi="宋体" w:eastAsia="宋体" w:cs="宋体"/>
                <w:lang w:val="zh-TW" w:eastAsia="zh-TW"/>
              </w:rPr>
              <w:t>对展示效果图进行评分，包括空间架构、色彩、灯光运用，重点是否突出、亮点是否呈现、艺术水准以及互动设计效果等方面。</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0-5分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b/>
                <w:bCs/>
                <w:highlight w:val="none"/>
                <w:lang w:val="zh-TW" w:eastAsia="zh-TW"/>
              </w:rPr>
              <w:t>施工组织设计</w:t>
            </w:r>
            <w:r>
              <w:rPr>
                <w:rFonts w:hint="eastAsia" w:ascii="宋体" w:hAnsi="宋体" w:eastAsia="宋体" w:cs="宋体"/>
                <w:b/>
                <w:bCs/>
                <w:kern w:val="0"/>
                <w:highlight w:val="none"/>
              </w:rPr>
              <w:t>（</w:t>
            </w:r>
            <w:r>
              <w:rPr>
                <w:rFonts w:hint="eastAsia" w:ascii="宋体" w:hAnsi="宋体" w:cs="宋体"/>
                <w:b/>
                <w:bCs/>
                <w:kern w:val="0"/>
                <w:highlight w:val="none"/>
                <w:lang w:val="en-US" w:eastAsia="zh-CN"/>
              </w:rPr>
              <w:t>10</w:t>
            </w:r>
            <w:r>
              <w:rPr>
                <w:rFonts w:hint="eastAsia" w:ascii="宋体" w:hAnsi="宋体" w:eastAsia="宋体" w:cs="宋体"/>
                <w:b/>
                <w:bCs/>
                <w:kern w:val="0"/>
                <w:highlight w:val="none"/>
              </w:rPr>
              <w:t>分）</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施工方案和具体施工方法说明</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0-2分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主要施工机械配量计划</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0-2分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质量、安全、文明施工保护体系和实施措施</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0-2分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施工进度计划</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0-2分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项目管理组织机构及主要技术、管理人员的配备</w:t>
            </w:r>
            <w:r>
              <w:rPr>
                <w:rFonts w:hint="eastAsia" w:ascii="宋体" w:hAnsi="宋体" w:cs="宋体"/>
                <w:sz w:val="21"/>
                <w:szCs w:val="21"/>
                <w:lang w:val="zh-TW" w:eastAsia="zh-CN"/>
              </w:rPr>
              <w:t>，</w:t>
            </w:r>
            <w:r>
              <w:rPr>
                <w:rFonts w:hint="eastAsia" w:ascii="宋体" w:hAnsi="宋体" w:eastAsia="宋体" w:cs="宋体"/>
                <w:bCs/>
                <w:color w:val="000000"/>
                <w:sz w:val="21"/>
                <w:szCs w:val="21"/>
              </w:rPr>
              <w:t>由评委横向比较、</w:t>
            </w:r>
            <w:r>
              <w:rPr>
                <w:rFonts w:hint="eastAsia" w:ascii="宋体" w:hAnsi="宋体" w:cs="宋体"/>
                <w:bCs/>
                <w:color w:val="000000"/>
                <w:sz w:val="21"/>
                <w:szCs w:val="21"/>
                <w:lang w:val="en-US" w:eastAsia="zh-CN"/>
              </w:rPr>
              <w:t>0-1分</w:t>
            </w:r>
            <w:r>
              <w:rPr>
                <w:rFonts w:hint="eastAsia" w:ascii="宋体" w:hAnsi="宋体" w:eastAsia="宋体" w:cs="宋体"/>
                <w:bCs/>
                <w:color w:val="000000"/>
                <w:sz w:val="21"/>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kern w:val="0"/>
              </w:rPr>
            </w:pP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lang w:val="zh-TW" w:eastAsia="zh-CN"/>
              </w:rPr>
            </w:pPr>
            <w:r>
              <w:rPr>
                <w:rFonts w:hint="eastAsia" w:ascii="宋体" w:hAnsi="宋体" w:eastAsia="宋体" w:cs="宋体"/>
                <w:lang w:val="zh-TW" w:eastAsia="zh-TW"/>
              </w:rPr>
              <w:t>施工现场平面图</w:t>
            </w:r>
            <w:r>
              <w:rPr>
                <w:rFonts w:hint="eastAsia" w:ascii="宋体" w:hAnsi="宋体" w:cs="宋体"/>
                <w:lang w:val="zh-TW" w:eastAsia="zh-CN"/>
              </w:rPr>
              <w:t>，</w:t>
            </w:r>
            <w:r>
              <w:rPr>
                <w:rFonts w:hint="eastAsia" w:ascii="宋体" w:hAnsi="宋体" w:eastAsia="宋体" w:cs="宋体"/>
                <w:bCs/>
                <w:color w:val="000000"/>
                <w:szCs w:val="21"/>
              </w:rPr>
              <w:t>由评委横向比较、</w:t>
            </w:r>
            <w:r>
              <w:rPr>
                <w:rFonts w:hint="eastAsia" w:ascii="宋体" w:hAnsi="宋体" w:cs="宋体"/>
                <w:bCs/>
                <w:color w:val="000000"/>
                <w:szCs w:val="21"/>
                <w:lang w:val="en-US" w:eastAsia="zh-CN"/>
              </w:rPr>
              <w:t>0-1分</w:t>
            </w:r>
            <w:r>
              <w:rPr>
                <w:rFonts w:hint="eastAsia" w:ascii="宋体" w:hAnsi="宋体" w:eastAsia="宋体" w:cs="宋体"/>
                <w:bCs/>
                <w:color w:val="000000"/>
                <w:szCs w:val="21"/>
              </w:rPr>
              <w:t>酌情打分。</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合计</w:t>
            </w:r>
          </w:p>
        </w:tc>
        <w:tc>
          <w:tcPr>
            <w:tcW w:w="6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rPr>
            </w:pPr>
            <w:r>
              <w:rPr>
                <w:rFonts w:hint="eastAsia" w:ascii="宋体" w:hAnsi="宋体" w:eastAsia="宋体" w:cs="宋体"/>
                <w:kern w:val="0"/>
              </w:rPr>
              <w:t>　</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rPr>
            </w:pPr>
            <w:r>
              <w:rPr>
                <w:rFonts w:hint="eastAsia" w:ascii="宋体" w:hAnsi="宋体" w:eastAsia="宋体" w:cs="宋体"/>
                <w:kern w:val="0"/>
              </w:rPr>
              <w:t>100</w:t>
            </w:r>
          </w:p>
        </w:tc>
      </w:tr>
    </w:tbl>
    <w:p>
      <w:pPr>
        <w:tabs>
          <w:tab w:val="left" w:pos="5940"/>
        </w:tabs>
        <w:snapToGrid w:val="0"/>
        <w:spacing w:line="360" w:lineRule="auto"/>
        <w:jc w:val="left"/>
        <w:rPr>
          <w:rFonts w:hint="eastAsia" w:ascii="宋体" w:hAnsi="宋体" w:eastAsia="宋体" w:cs="宋体"/>
          <w:szCs w:val="21"/>
        </w:rPr>
      </w:pPr>
    </w:p>
    <w:p>
      <w:pPr>
        <w:tabs>
          <w:tab w:val="left" w:pos="5940"/>
        </w:tabs>
        <w:snapToGrid w:val="0"/>
        <w:spacing w:line="360" w:lineRule="auto"/>
        <w:jc w:val="left"/>
        <w:rPr>
          <w:rFonts w:hint="eastAsia" w:ascii="宋体" w:hAnsi="宋体" w:eastAsia="宋体" w:cs="宋体"/>
          <w:szCs w:val="21"/>
        </w:rPr>
      </w:pPr>
      <w:r>
        <w:rPr>
          <w:rFonts w:hint="eastAsia" w:ascii="宋体" w:hAnsi="宋体" w:eastAsia="宋体" w:cs="宋体"/>
          <w:szCs w:val="21"/>
        </w:rPr>
        <w:t>注：1、磋商文件中须提供相关的各种资格、资质、证书、业绩等，原件核查。</w:t>
      </w:r>
    </w:p>
    <w:p>
      <w:pPr>
        <w:tabs>
          <w:tab w:val="left" w:pos="5940"/>
        </w:tabs>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2、技术方案、施工组织设计根据响应文件由评委独立打分，各项评审要点由评委酌情打分。</w:t>
      </w:r>
    </w:p>
    <w:p>
      <w:pPr>
        <w:pStyle w:val="1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C1EFF"/>
    <w:multiLevelType w:val="singleLevel"/>
    <w:tmpl w:val="7D8C1E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3CAF1F65"/>
    <w:rsid w:val="00172E78"/>
    <w:rsid w:val="00CF1C51"/>
    <w:rsid w:val="01203FAE"/>
    <w:rsid w:val="0CEF73E6"/>
    <w:rsid w:val="0FC72009"/>
    <w:rsid w:val="10585B2A"/>
    <w:rsid w:val="129E5EC1"/>
    <w:rsid w:val="14541A21"/>
    <w:rsid w:val="1EA5352E"/>
    <w:rsid w:val="210102F1"/>
    <w:rsid w:val="23702E67"/>
    <w:rsid w:val="24920F74"/>
    <w:rsid w:val="24B06C53"/>
    <w:rsid w:val="2C2E2B3D"/>
    <w:rsid w:val="31416B18"/>
    <w:rsid w:val="345708E0"/>
    <w:rsid w:val="358F6A30"/>
    <w:rsid w:val="35926521"/>
    <w:rsid w:val="36E243D5"/>
    <w:rsid w:val="370649B1"/>
    <w:rsid w:val="39396CB4"/>
    <w:rsid w:val="3BBF5787"/>
    <w:rsid w:val="3CAF1F65"/>
    <w:rsid w:val="3D114A91"/>
    <w:rsid w:val="3E131FC7"/>
    <w:rsid w:val="3FC322E7"/>
    <w:rsid w:val="423C3DEE"/>
    <w:rsid w:val="45360853"/>
    <w:rsid w:val="47214E37"/>
    <w:rsid w:val="4B9D063C"/>
    <w:rsid w:val="57A543D9"/>
    <w:rsid w:val="5A112E53"/>
    <w:rsid w:val="5BBE2ABD"/>
    <w:rsid w:val="5C1174DF"/>
    <w:rsid w:val="64436049"/>
    <w:rsid w:val="6AD855FB"/>
    <w:rsid w:val="6EA245A3"/>
    <w:rsid w:val="701423EB"/>
    <w:rsid w:val="70C16C94"/>
    <w:rsid w:val="7D54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黑体" w:eastAsia="黑体"/>
      <w:kern w:val="2"/>
      <w:sz w:val="52"/>
      <w:szCs w:val="24"/>
      <w:lang w:val="en-US" w:eastAsia="zh-CN" w:bidi="ar-SA"/>
    </w:rPr>
  </w:style>
  <w:style w:type="paragraph" w:styleId="4">
    <w:name w:val="heading 3"/>
    <w:basedOn w:val="1"/>
    <w:next w:val="1"/>
    <w:qFormat/>
    <w:uiPriority w:val="99"/>
    <w:pPr>
      <w:keepNext/>
      <w:keepLines/>
      <w:spacing w:before="260" w:after="260" w:line="415"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00" w:line="440" w:lineRule="exact"/>
      <w:ind w:right="-2" w:rightChars="-1"/>
    </w:pPr>
    <w:rPr>
      <w:rFonts w:ascii="宋体" w:hAnsi="宋体"/>
      <w:sz w:val="28"/>
      <w:szCs w:val="20"/>
    </w:r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0"/>
    <w:pPr>
      <w:autoSpaceDE w:val="0"/>
      <w:autoSpaceDN w:val="0"/>
      <w:adjustRightInd w:val="0"/>
      <w:ind w:firstLine="420"/>
      <w:jc w:val="left"/>
    </w:pPr>
    <w:rPr>
      <w:rFonts w:ascii="宋体"/>
      <w:kern w:val="0"/>
      <w:sz w:val="24"/>
    </w:rPr>
  </w:style>
  <w:style w:type="paragraph" w:styleId="7">
    <w:name w:val="Body Text Indent"/>
    <w:basedOn w:val="1"/>
    <w:next w:val="1"/>
    <w:qFormat/>
    <w:uiPriority w:val="0"/>
    <w:pPr>
      <w:tabs>
        <w:tab w:val="left" w:pos="0"/>
        <w:tab w:val="left" w:pos="993"/>
        <w:tab w:val="left" w:pos="1134"/>
      </w:tabs>
      <w:spacing w:line="500" w:lineRule="exact"/>
      <w:ind w:firstLine="567"/>
    </w:pPr>
    <w:rPr>
      <w:rFonts w:ascii="宋体"/>
      <w:sz w:val="28"/>
    </w:rPr>
  </w:style>
  <w:style w:type="paragraph" w:styleId="8">
    <w:name w:val="Plain Text"/>
    <w:basedOn w:val="1"/>
    <w:next w:val="6"/>
    <w:qFormat/>
    <w:uiPriority w:val="99"/>
    <w:rPr>
      <w:rFonts w:ascii="宋体"/>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9"/>
    <w:basedOn w:val="1"/>
    <w:next w:val="1"/>
    <w:qFormat/>
    <w:uiPriority w:val="0"/>
    <w:pPr>
      <w:wordWrap w:val="0"/>
      <w:ind w:left="1183"/>
    </w:pPr>
    <w:rPr>
      <w:rFonts w:ascii="MingLiU"/>
      <w:color w:val="000000"/>
      <w:sz w:val="11"/>
    </w:rPr>
  </w:style>
  <w:style w:type="character" w:styleId="14">
    <w:name w:val="Hyperlink"/>
    <w:qFormat/>
    <w:uiPriority w:val="99"/>
    <w:rPr>
      <w:color w:val="0000FF"/>
      <w:u w:val="single"/>
    </w:rPr>
  </w:style>
  <w:style w:type="paragraph" w:customStyle="1" w:styleId="15">
    <w:name w:val="☆ 正文"/>
    <w:basedOn w:val="1"/>
    <w:qFormat/>
    <w:uiPriority w:val="0"/>
    <w:rPr>
      <w:rFonts w:ascii="Calibri" w:hAnsi="Calibri"/>
      <w:szCs w:val="22"/>
    </w:rPr>
  </w:style>
  <w:style w:type="paragraph" w:customStyle="1" w:styleId="16">
    <w:name w:val="无间隔1"/>
    <w:basedOn w:val="1"/>
    <w:qFormat/>
    <w:uiPriority w:val="99"/>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3019</Words>
  <Characters>3251</Characters>
  <Lines>0</Lines>
  <Paragraphs>0</Paragraphs>
  <TotalTime>56</TotalTime>
  <ScaleCrop>false</ScaleCrop>
  <LinksUpToDate>false</LinksUpToDate>
  <CharactersWithSpaces>3332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2020-09-05T07:28:00Z</dcterms:created>
  <dc:creator>〓空_____白°</dc:creator>
  <cp:lastModifiedBy>陈伟</cp:lastModifiedBy>
  <cp:lastPrinted>2020-09-10T08:14:00Z</cp:lastPrinted>
  <dcterms:modified xsi:type="dcterms:W3CDTF">2023-06-25T08:52:16Z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8544FB01533B497B8FC875DF07141C83_13</vt:lpwstr>
  </property>
</Properties>
</file>