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32" w:rsidRDefault="00601C32" w:rsidP="00601C32">
      <w:pPr>
        <w:pStyle w:val="1"/>
        <w:tabs>
          <w:tab w:val="left" w:pos="0"/>
        </w:tabs>
        <w:autoSpaceDE w:val="0"/>
        <w:autoSpaceDN w:val="0"/>
        <w:adjustRightInd w:val="0"/>
        <w:spacing w:line="360" w:lineRule="auto"/>
        <w:rPr>
          <w:rFonts w:ascii="宋体" w:eastAsia="宋体" w:hAnsi="宋体" w:cs="宋体"/>
          <w:b/>
          <w:bCs/>
          <w:sz w:val="30"/>
          <w:szCs w:val="30"/>
        </w:rPr>
      </w:pPr>
      <w:bookmarkStart w:id="0" w:name="_Toc128488318"/>
      <w:bookmarkStart w:id="1" w:name="_Toc28359011"/>
      <w:bookmarkStart w:id="2" w:name="_Toc35393797"/>
      <w:r>
        <w:rPr>
          <w:rFonts w:ascii="宋体" w:eastAsia="宋体" w:hAnsi="宋体" w:cs="宋体" w:hint="eastAsia"/>
          <w:b/>
          <w:bCs/>
          <w:sz w:val="30"/>
          <w:szCs w:val="30"/>
        </w:rPr>
        <w:t>常州博瑞电力二厂区三期10kV干式变压器设备采购</w:t>
      </w:r>
    </w:p>
    <w:p w:rsidR="00601C32" w:rsidRDefault="00601C32" w:rsidP="00601C32">
      <w:pPr>
        <w:pStyle w:val="1"/>
        <w:tabs>
          <w:tab w:val="left" w:pos="0"/>
        </w:tabs>
        <w:autoSpaceDE w:val="0"/>
        <w:autoSpaceDN w:val="0"/>
        <w:adjustRightInd w:val="0"/>
        <w:spacing w:line="360" w:lineRule="auto"/>
        <w:rPr>
          <w:rFonts w:ascii="宋体" w:eastAsia="宋体" w:hAnsi="宋体" w:cs="宋体"/>
          <w:b/>
          <w:bCs/>
        </w:rPr>
      </w:pPr>
      <w:r>
        <w:rPr>
          <w:rFonts w:ascii="宋体" w:eastAsia="宋体" w:hAnsi="宋体" w:cs="宋体" w:hint="eastAsia"/>
          <w:b/>
          <w:bCs/>
          <w:sz w:val="30"/>
          <w:szCs w:val="30"/>
        </w:rPr>
        <w:t>招标公告</w:t>
      </w:r>
      <w:bookmarkEnd w:id="0"/>
      <w:bookmarkEnd w:id="1"/>
      <w:bookmarkEnd w:id="2"/>
    </w:p>
    <w:p w:rsidR="00601C32" w:rsidRDefault="00601C32" w:rsidP="00601C32">
      <w:pPr>
        <w:pStyle w:val="a0"/>
        <w:spacing w:line="360" w:lineRule="auto"/>
        <w:ind w:firstLineChars="200" w:firstLine="402"/>
        <w:rPr>
          <w:rFonts w:ascii="宋体" w:hAnsi="宋体" w:cs="宋体"/>
          <w:szCs w:val="21"/>
          <w:u w:val="single"/>
        </w:rPr>
      </w:pPr>
      <w:r>
        <w:rPr>
          <w:rFonts w:ascii="宋体" w:hAnsi="宋体" w:cs="宋体" w:hint="eastAsia"/>
          <w:b/>
          <w:bCs/>
          <w:szCs w:val="21"/>
        </w:rPr>
        <w:t>项目概况</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常州博瑞电力二厂区三期10kV干式变压器设备采购的潜在投标人应在常州中瑞工程造价咨询有限公司获取招标文件，并于</w:t>
      </w:r>
      <w:r>
        <w:rPr>
          <w:rFonts w:ascii="宋体" w:hAnsi="宋体" w:cs="宋体" w:hint="eastAsia"/>
          <w:b/>
          <w:bCs/>
          <w:szCs w:val="21"/>
        </w:rPr>
        <w:t>2023年8月</w:t>
      </w:r>
      <w:r w:rsidR="00EB560C">
        <w:rPr>
          <w:rFonts w:ascii="宋体" w:hAnsi="宋体" w:cs="宋体" w:hint="eastAsia"/>
          <w:b/>
          <w:bCs/>
          <w:szCs w:val="21"/>
        </w:rPr>
        <w:t>10</w:t>
      </w:r>
      <w:r>
        <w:rPr>
          <w:rFonts w:ascii="宋体" w:hAnsi="宋体" w:cs="宋体" w:hint="eastAsia"/>
          <w:b/>
          <w:bCs/>
          <w:szCs w:val="21"/>
        </w:rPr>
        <w:t>日14时00分（北京时间）前</w:t>
      </w:r>
      <w:r>
        <w:rPr>
          <w:rFonts w:ascii="宋体" w:hAnsi="宋体" w:cs="宋体" w:hint="eastAsia"/>
          <w:szCs w:val="21"/>
        </w:rPr>
        <w:t>递交投标文件。</w:t>
      </w:r>
    </w:p>
    <w:p w:rsidR="00601C32" w:rsidRDefault="00601C32" w:rsidP="00601C32">
      <w:pPr>
        <w:pStyle w:val="10"/>
        <w:spacing w:line="360" w:lineRule="auto"/>
        <w:ind w:firstLineChars="200" w:firstLine="422"/>
        <w:rPr>
          <w:rFonts w:ascii="宋体" w:hAnsi="宋体" w:cs="宋体"/>
          <w:b/>
          <w:bCs/>
          <w:szCs w:val="21"/>
        </w:rPr>
      </w:pPr>
      <w:bookmarkStart w:id="3" w:name="_Toc28359012"/>
      <w:bookmarkStart w:id="4" w:name="_Toc28359089"/>
      <w:bookmarkStart w:id="5" w:name="_Toc35393629"/>
      <w:bookmarkStart w:id="6" w:name="_Toc35393798"/>
      <w:r>
        <w:rPr>
          <w:rFonts w:ascii="宋体" w:hAnsi="宋体" w:cs="宋体" w:hint="eastAsia"/>
          <w:b/>
          <w:bCs/>
          <w:szCs w:val="21"/>
        </w:rPr>
        <w:t>一、项目基本情况</w:t>
      </w:r>
      <w:bookmarkEnd w:id="3"/>
      <w:bookmarkEnd w:id="4"/>
      <w:bookmarkEnd w:id="5"/>
      <w:bookmarkEnd w:id="6"/>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1、项目编号：ZRCG-20230704</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2、项目名称：常州博瑞电力二厂区三期10kV干式变压器设备采购</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3、最高限价：62万元</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4、采购需求：常州博瑞电力二厂区三期10kV干式变压器设备采购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5、本项目不接受联合体投标。</w:t>
      </w:r>
    </w:p>
    <w:p w:rsidR="00601C32" w:rsidRDefault="00601C32" w:rsidP="00601C32">
      <w:pPr>
        <w:pStyle w:val="10"/>
        <w:spacing w:line="360" w:lineRule="auto"/>
        <w:ind w:firstLineChars="200" w:firstLine="422"/>
        <w:rPr>
          <w:rFonts w:ascii="宋体" w:hAnsi="宋体" w:cs="宋体"/>
          <w:b/>
          <w:bCs/>
          <w:szCs w:val="21"/>
        </w:rPr>
      </w:pPr>
      <w:bookmarkStart w:id="7" w:name="_Toc35393630"/>
      <w:bookmarkStart w:id="8" w:name="_Toc28359013"/>
      <w:bookmarkStart w:id="9" w:name="_Toc35393799"/>
      <w:bookmarkStart w:id="10" w:name="_Toc28359090"/>
      <w:r>
        <w:rPr>
          <w:rFonts w:ascii="宋体" w:hAnsi="宋体" w:cs="宋体" w:hint="eastAsia"/>
          <w:b/>
          <w:bCs/>
          <w:szCs w:val="21"/>
        </w:rPr>
        <w:t>二、申请人的资格要求：</w:t>
      </w:r>
      <w:bookmarkEnd w:id="7"/>
      <w:bookmarkEnd w:id="8"/>
      <w:bookmarkEnd w:id="9"/>
      <w:bookmarkEnd w:id="10"/>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1、供应商应具备下列条件：</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 xml:space="preserve">（1）具有独立承担民事责任的能力； </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 xml:space="preserve">（3）具有履行合同所必需的设备和专业技术能力； </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 xml:space="preserve">（4）有依法缴纳税收和社会保障资金的良好记录； </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（5）参加采购活动前三年内，在经营活动中没有重大违法记录；</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（6）法律、行政法规规定的其他条件。</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2.本项目的特定资格要求：</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（1）单位负责人为同一人或者存在直接控股、管理关系的不同供应商（包含法定代表人为同一个人的两个及两个以上法人，母公司、全资子公司及其控股公司），不得参加同一合同项下的采购活动；</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（2）未被“信用中国”网站（www.creditchina.gov.cn）或“中国政府采购网”网站（www.ccgp.gov.cn）列入失信被执行人、重大税收违法案件当事人名单、政府采购严重失</w:t>
      </w:r>
      <w:r>
        <w:rPr>
          <w:rFonts w:ascii="宋体" w:hAnsi="宋体" w:cs="宋体" w:hint="eastAsia"/>
          <w:szCs w:val="21"/>
        </w:rPr>
        <w:lastRenderedPageBreak/>
        <w:t>信行为记录名单。</w:t>
      </w:r>
    </w:p>
    <w:p w:rsidR="00601C32" w:rsidRDefault="00601C32" w:rsidP="00601C32">
      <w:pPr>
        <w:pStyle w:val="10"/>
        <w:spacing w:line="360" w:lineRule="auto"/>
        <w:ind w:firstLineChars="200" w:firstLine="420"/>
        <w:rPr>
          <w:rFonts w:ascii="宋体" w:hAnsi="宋体" w:cs="宋体"/>
          <w:szCs w:val="21"/>
        </w:rPr>
      </w:pPr>
      <w:bookmarkStart w:id="11" w:name="_Toc28359091"/>
      <w:bookmarkStart w:id="12" w:name="_Toc28359014"/>
      <w:bookmarkStart w:id="13" w:name="_Toc35393800"/>
      <w:bookmarkStart w:id="14" w:name="_Toc35393631"/>
      <w:r>
        <w:rPr>
          <w:rFonts w:ascii="宋体" w:hAnsi="宋体" w:cs="宋体" w:hint="eastAsia"/>
          <w:szCs w:val="21"/>
        </w:rPr>
        <w:t>（3）具有有效的企业营业执照；</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（4）具有履行合同所必需的设备和专业技术能力；</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（5）提供所投变压器由具备检测资质的第三方检测机构出具的有效的《型式试验报告》；</w:t>
      </w:r>
    </w:p>
    <w:p w:rsidR="00601C32" w:rsidRDefault="00601C32" w:rsidP="00601C32">
      <w:pPr>
        <w:pStyle w:val="10"/>
        <w:spacing w:line="360" w:lineRule="auto"/>
        <w:ind w:firstLineChars="200" w:firstLine="420"/>
        <w:rPr>
          <w:rFonts w:ascii="宋体" w:hAnsi="宋体" w:cs="宋体"/>
          <w:szCs w:val="21"/>
        </w:rPr>
      </w:pPr>
      <w:r>
        <w:rPr>
          <w:rFonts w:ascii="宋体" w:hAnsi="宋体" w:cs="宋体" w:hint="eastAsia"/>
          <w:szCs w:val="21"/>
        </w:rPr>
        <w:t>（6）未被国家电网省级及以上电力企业（单位）列入禁止往来业务供应商名单；</w:t>
      </w:r>
    </w:p>
    <w:bookmarkEnd w:id="11"/>
    <w:bookmarkEnd w:id="12"/>
    <w:bookmarkEnd w:id="13"/>
    <w:bookmarkEnd w:id="14"/>
    <w:p w:rsidR="00601C32" w:rsidRDefault="00601C32" w:rsidP="00601C32">
      <w:pPr>
        <w:pStyle w:val="a0"/>
        <w:spacing w:line="360" w:lineRule="auto"/>
        <w:ind w:firstLineChars="200" w:firstLine="402"/>
        <w:rPr>
          <w:rFonts w:ascii="宋体" w:hAnsi="宋体" w:cs="宋体"/>
          <w:b/>
          <w:bCs/>
          <w:szCs w:val="21"/>
        </w:rPr>
      </w:pPr>
      <w:r>
        <w:rPr>
          <w:rFonts w:ascii="宋体" w:hAnsi="宋体" w:cs="宋体" w:hint="eastAsia"/>
          <w:b/>
          <w:bCs/>
          <w:szCs w:val="21"/>
        </w:rPr>
        <w:t>三、获取招标文件</w:t>
      </w:r>
    </w:p>
    <w:p w:rsidR="00601C32" w:rsidRDefault="00601C32" w:rsidP="00601C32">
      <w:pPr>
        <w:pStyle w:val="a0"/>
        <w:spacing w:line="360" w:lineRule="auto"/>
        <w:ind w:firstLineChars="200" w:firstLine="402"/>
        <w:rPr>
          <w:rFonts w:ascii="宋体" w:hAnsi="宋体" w:cs="宋体"/>
          <w:b/>
          <w:bCs/>
          <w:szCs w:val="21"/>
        </w:rPr>
      </w:pPr>
      <w:r>
        <w:rPr>
          <w:rFonts w:ascii="宋体" w:hAnsi="宋体" w:cs="宋体" w:hint="eastAsia"/>
          <w:b/>
          <w:bCs/>
          <w:szCs w:val="21"/>
        </w:rPr>
        <w:t>1.时间：2023年7月17日至7月 21日，每天上午9:00至11:30，下午1:30至5:00（北京时间，法定节假日除外）</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2.地点：常州中瑞工程造价咨询有限公司（常州市新北区友邦商务大厦A座13楼）</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3.方式：现场报名，</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报名时需提供以下报名资料：</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（1）报名申请表（原件）、（2）法定代表人资格证明书（原件）、（3）授权委托书（原件）、（4）授权委托人身份证复印件加盖报名单位公章</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4.售价：人民币伍佰元整</w:t>
      </w:r>
    </w:p>
    <w:p w:rsidR="00601C32" w:rsidRDefault="00601C32" w:rsidP="00601C32">
      <w:pPr>
        <w:pStyle w:val="a0"/>
        <w:spacing w:line="360" w:lineRule="auto"/>
        <w:ind w:firstLineChars="200" w:firstLine="402"/>
        <w:rPr>
          <w:rFonts w:ascii="宋体" w:hAnsi="宋体" w:cs="宋体"/>
          <w:b/>
          <w:bCs/>
          <w:szCs w:val="21"/>
        </w:rPr>
      </w:pPr>
      <w:r>
        <w:rPr>
          <w:rFonts w:ascii="宋体" w:hAnsi="宋体" w:cs="宋体" w:hint="eastAsia"/>
          <w:b/>
          <w:bCs/>
          <w:szCs w:val="21"/>
        </w:rPr>
        <w:t>四、投标保证金</w:t>
      </w:r>
    </w:p>
    <w:p w:rsidR="00601C32" w:rsidRDefault="00601C32" w:rsidP="00601C32">
      <w:pPr>
        <w:pStyle w:val="a0"/>
        <w:spacing w:line="360" w:lineRule="auto"/>
        <w:ind w:firstLineChars="200" w:firstLine="402"/>
        <w:rPr>
          <w:rFonts w:ascii="宋体" w:hAnsi="宋体" w:cs="宋体"/>
          <w:b/>
          <w:bCs/>
          <w:szCs w:val="21"/>
        </w:rPr>
      </w:pPr>
      <w:r>
        <w:rPr>
          <w:rFonts w:ascii="宋体" w:hAnsi="宋体" w:cs="宋体" w:hint="eastAsia"/>
          <w:b/>
          <w:bCs/>
          <w:szCs w:val="21"/>
        </w:rPr>
        <w:t>投标保证金数额：</w:t>
      </w:r>
      <w:r>
        <w:rPr>
          <w:rFonts w:ascii="宋体" w:hAnsi="宋体" w:cs="宋体" w:hint="eastAsia"/>
          <w:b/>
          <w:bCs/>
          <w:szCs w:val="21"/>
          <w:u w:val="single"/>
        </w:rPr>
        <w:t xml:space="preserve"> 12000元整</w:t>
      </w:r>
      <w:r>
        <w:rPr>
          <w:rFonts w:ascii="宋体" w:hAnsi="宋体" w:cs="宋体" w:hint="eastAsia"/>
          <w:b/>
          <w:bCs/>
          <w:szCs w:val="21"/>
        </w:rPr>
        <w:t xml:space="preserve"> </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w:t>
      </w:r>
      <w:r>
        <w:rPr>
          <w:rFonts w:ascii="宋体" w:hAnsi="宋体" w:cs="宋体"/>
          <w:b/>
          <w:szCs w:val="21"/>
        </w:rPr>
        <w:t>ZRCG-202307</w:t>
      </w:r>
      <w:r>
        <w:rPr>
          <w:rFonts w:ascii="宋体" w:hAnsi="宋体" w:cs="宋体" w:hint="eastAsia"/>
          <w:b/>
          <w:szCs w:val="21"/>
        </w:rPr>
        <w:t>04投标保证金</w:t>
      </w:r>
      <w:r>
        <w:rPr>
          <w:rFonts w:ascii="宋体" w:hAnsi="宋体" w:cs="宋体" w:hint="eastAsia"/>
          <w:bCs/>
          <w:szCs w:val="21"/>
        </w:rPr>
        <w:t>,否则，因款项用途不明导致投标无效等后果由投标人自行承担。如投标人未按招标文件要求提供投标保证金的，将作为无效投标文件，不得进入后续评标程序。</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户名：常州中瑞工程造价咨询有限公司</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开户银行：江南农商行常州高新区科技支行</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账号：8273204110701201000050058</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投标保证金到账截止日期：2023年8月</w:t>
      </w:r>
      <w:r w:rsidR="00EB560C">
        <w:rPr>
          <w:rFonts w:ascii="宋体" w:hAnsi="宋体" w:cs="宋体" w:hint="eastAsia"/>
          <w:bCs/>
          <w:szCs w:val="21"/>
        </w:rPr>
        <w:t>9</w:t>
      </w:r>
      <w:r>
        <w:rPr>
          <w:rFonts w:ascii="宋体" w:hAnsi="宋体" w:cs="宋体" w:hint="eastAsia"/>
          <w:bCs/>
          <w:szCs w:val="21"/>
        </w:rPr>
        <w:t>日下午5点前</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投标保证金交纳方式：银行电汇或转账（备注项目编号）</w:t>
      </w:r>
    </w:p>
    <w:p w:rsidR="00601C32" w:rsidRDefault="00601C32" w:rsidP="00601C32">
      <w:pPr>
        <w:pStyle w:val="a0"/>
        <w:spacing w:line="360" w:lineRule="auto"/>
        <w:ind w:firstLineChars="200" w:firstLine="400"/>
        <w:rPr>
          <w:rFonts w:ascii="宋体" w:hAnsi="宋体" w:cs="宋体"/>
          <w:b/>
          <w:bCs/>
          <w:szCs w:val="21"/>
        </w:rPr>
      </w:pPr>
      <w:r>
        <w:rPr>
          <w:rFonts w:ascii="宋体" w:hAnsi="宋体" w:cs="宋体" w:hint="eastAsia"/>
          <w:bCs/>
          <w:szCs w:val="21"/>
        </w:rPr>
        <w:lastRenderedPageBreak/>
        <w:t>*投标人必须自行将投标保证金从公司账户按规定方式和</w:t>
      </w:r>
      <w:proofErr w:type="gramStart"/>
      <w:r>
        <w:rPr>
          <w:rFonts w:ascii="宋体" w:hAnsi="宋体" w:cs="宋体" w:hint="eastAsia"/>
          <w:bCs/>
          <w:szCs w:val="21"/>
        </w:rPr>
        <w:t>时间缴至上述</w:t>
      </w:r>
      <w:proofErr w:type="gramEnd"/>
      <w:r>
        <w:rPr>
          <w:rFonts w:ascii="宋体" w:hAnsi="宋体" w:cs="宋体" w:hint="eastAsia"/>
          <w:bCs/>
          <w:szCs w:val="21"/>
        </w:rPr>
        <w:t>指定账户并到账，拒绝以其它方式缴纳，禁止第三方代缴保证金，否则将被视为无效响应，其投标文件将被拒绝。</w:t>
      </w:r>
      <w:r>
        <w:rPr>
          <w:rFonts w:ascii="宋体" w:hAnsi="宋体" w:cs="宋体" w:hint="eastAsia"/>
          <w:b/>
          <w:bCs/>
          <w:szCs w:val="21"/>
        </w:rPr>
        <w:t xml:space="preserve"> </w:t>
      </w:r>
    </w:p>
    <w:p w:rsidR="00601C32" w:rsidRDefault="00601C32" w:rsidP="00601C32">
      <w:pPr>
        <w:pStyle w:val="a0"/>
        <w:spacing w:line="360" w:lineRule="auto"/>
        <w:ind w:firstLineChars="200" w:firstLine="402"/>
        <w:rPr>
          <w:rFonts w:ascii="宋体" w:hAnsi="宋体" w:cs="宋体"/>
          <w:b/>
          <w:bCs/>
          <w:szCs w:val="21"/>
        </w:rPr>
      </w:pPr>
      <w:r>
        <w:rPr>
          <w:rFonts w:ascii="宋体" w:hAnsi="宋体" w:cs="宋体" w:hint="eastAsia"/>
          <w:b/>
          <w:bCs/>
          <w:szCs w:val="21"/>
        </w:rPr>
        <w:t>五、提交投标文件截止时间、开标时间和地点</w:t>
      </w:r>
    </w:p>
    <w:p w:rsidR="00601C32" w:rsidRDefault="00601C32" w:rsidP="00601C32">
      <w:pPr>
        <w:pStyle w:val="a0"/>
        <w:spacing w:line="360" w:lineRule="auto"/>
        <w:ind w:firstLineChars="200" w:firstLine="402"/>
        <w:rPr>
          <w:rFonts w:ascii="宋体" w:hAnsi="宋体" w:cs="宋体"/>
          <w:bCs/>
          <w:szCs w:val="21"/>
        </w:rPr>
      </w:pPr>
      <w:r>
        <w:rPr>
          <w:rFonts w:ascii="宋体" w:hAnsi="宋体" w:cs="宋体" w:hint="eastAsia"/>
          <w:b/>
          <w:bCs/>
          <w:szCs w:val="21"/>
        </w:rPr>
        <w:t>2023年 8月</w:t>
      </w:r>
      <w:r w:rsidR="00EB560C">
        <w:rPr>
          <w:rFonts w:ascii="宋体" w:hAnsi="宋体" w:cs="宋体" w:hint="eastAsia"/>
          <w:b/>
          <w:bCs/>
          <w:szCs w:val="21"/>
        </w:rPr>
        <w:t>10</w:t>
      </w:r>
      <w:r>
        <w:rPr>
          <w:rFonts w:ascii="宋体" w:hAnsi="宋体" w:cs="宋体" w:hint="eastAsia"/>
          <w:b/>
          <w:bCs/>
          <w:szCs w:val="21"/>
        </w:rPr>
        <w:t>日14时00分</w:t>
      </w:r>
      <w:r>
        <w:rPr>
          <w:rFonts w:ascii="宋体" w:hAnsi="宋体" w:cs="宋体" w:hint="eastAsia"/>
          <w:bCs/>
          <w:szCs w:val="21"/>
        </w:rPr>
        <w:t>（北京时间）</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地点：常州中瑞工程造价咨询有限公司（常州市新北区友邦商务大厦A座13楼）</w:t>
      </w:r>
    </w:p>
    <w:p w:rsidR="00601C32" w:rsidRDefault="00601C32" w:rsidP="00601C32">
      <w:pPr>
        <w:pStyle w:val="a0"/>
        <w:spacing w:line="360" w:lineRule="auto"/>
        <w:ind w:firstLineChars="200" w:firstLine="402"/>
        <w:rPr>
          <w:rFonts w:ascii="宋体" w:hAnsi="宋体" w:cs="宋体"/>
          <w:b/>
          <w:bCs/>
          <w:szCs w:val="21"/>
        </w:rPr>
      </w:pPr>
      <w:r>
        <w:rPr>
          <w:rFonts w:ascii="宋体" w:hAnsi="宋体" w:cs="宋体" w:hint="eastAsia"/>
          <w:b/>
          <w:bCs/>
          <w:szCs w:val="21"/>
        </w:rPr>
        <w:t>六、发布公告的媒介</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本次招标公告同时在中国招投标网（www.infobidding.com）、常州中瑞工程造价咨询有限公司网站（http://www.zhongruizx.com/index.asp）发布。</w:t>
      </w:r>
    </w:p>
    <w:p w:rsidR="00601C32" w:rsidRDefault="00601C32" w:rsidP="00601C32">
      <w:pPr>
        <w:pStyle w:val="a0"/>
        <w:spacing w:line="360" w:lineRule="auto"/>
        <w:ind w:firstLineChars="200" w:firstLine="402"/>
        <w:rPr>
          <w:rFonts w:ascii="宋体" w:hAnsi="宋体" w:cs="宋体"/>
          <w:b/>
          <w:bCs/>
          <w:szCs w:val="21"/>
        </w:rPr>
      </w:pPr>
      <w:r>
        <w:rPr>
          <w:rFonts w:ascii="宋体" w:hAnsi="宋体" w:cs="宋体" w:hint="eastAsia"/>
          <w:b/>
          <w:bCs/>
          <w:szCs w:val="21"/>
        </w:rPr>
        <w:t>七、公告期限</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自本公告发布之日起5个工作日。</w:t>
      </w:r>
    </w:p>
    <w:p w:rsidR="00601C32" w:rsidRDefault="00601C32" w:rsidP="00601C32">
      <w:pPr>
        <w:pStyle w:val="a0"/>
        <w:spacing w:line="360" w:lineRule="auto"/>
        <w:ind w:firstLineChars="200" w:firstLine="402"/>
        <w:rPr>
          <w:rFonts w:ascii="宋体" w:hAnsi="宋体" w:cs="宋体"/>
          <w:b/>
          <w:bCs/>
          <w:szCs w:val="21"/>
        </w:rPr>
      </w:pPr>
      <w:r>
        <w:rPr>
          <w:rFonts w:ascii="宋体" w:hAnsi="宋体" w:cs="宋体" w:hint="eastAsia"/>
          <w:b/>
          <w:bCs/>
          <w:szCs w:val="21"/>
        </w:rPr>
        <w:t>八、其他补充事宜</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1.现场踏勘及标前答疑</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（1）投标人自行踏勘现场。</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（2）标前答疑</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投标单位对招标文件如有疑问，请将疑问于2023年7月24日11：00前以书面形式递交至常州中瑞工程造价咨询有限公司（注：① 答疑文件须加盖投标单位公章；② 答疑文件以代理机构收到时间为准；否则代理机构有权拒收其答疑文件）。</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2招标文件售后不退。投标人提交的投标文件概不退还。一经领购，投标人不得更改单位名称。</w:t>
      </w:r>
    </w:p>
    <w:p w:rsidR="00601C32" w:rsidRDefault="00601C32" w:rsidP="00601C32">
      <w:pPr>
        <w:pStyle w:val="a0"/>
        <w:spacing w:line="360" w:lineRule="auto"/>
        <w:ind w:firstLineChars="200" w:firstLine="402"/>
        <w:rPr>
          <w:rFonts w:ascii="宋体" w:hAnsi="宋体" w:cs="宋体"/>
          <w:b/>
          <w:bCs/>
          <w:szCs w:val="21"/>
        </w:rPr>
      </w:pPr>
      <w:r>
        <w:rPr>
          <w:rFonts w:ascii="宋体" w:hAnsi="宋体" w:cs="宋体" w:hint="eastAsia"/>
          <w:b/>
          <w:bCs/>
          <w:szCs w:val="21"/>
        </w:rPr>
        <w:t>九、对本次招标提出询问，请按以下方式联系。</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1.采购人信息</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称：常州博瑞电力自动化设备有限公司                                     　　</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地    址：常州市武进区潞城街道五一路</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联系方式：周珊</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2.采购代理机构信息</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lastRenderedPageBreak/>
        <w:t xml:space="preserve">名    称：常州中瑞工程造价咨询有限公司 </w:t>
      </w:r>
    </w:p>
    <w:p w:rsidR="00601C32" w:rsidRDefault="00601C32" w:rsidP="00601C32">
      <w:pPr>
        <w:pStyle w:val="a0"/>
        <w:spacing w:line="360" w:lineRule="auto"/>
        <w:ind w:firstLineChars="200" w:firstLine="400"/>
        <w:rPr>
          <w:rFonts w:ascii="宋体" w:hAnsi="宋体" w:cs="宋体"/>
          <w:bCs/>
          <w:szCs w:val="21"/>
        </w:rPr>
      </w:pPr>
      <w:proofErr w:type="gramStart"/>
      <w:r>
        <w:rPr>
          <w:rFonts w:ascii="宋体" w:hAnsi="宋体" w:cs="宋体" w:hint="eastAsia"/>
          <w:bCs/>
          <w:szCs w:val="21"/>
        </w:rPr>
        <w:t>地　　址</w:t>
      </w:r>
      <w:proofErr w:type="gramEnd"/>
      <w:r>
        <w:rPr>
          <w:rFonts w:ascii="宋体" w:hAnsi="宋体" w:cs="宋体" w:hint="eastAsia"/>
          <w:bCs/>
          <w:szCs w:val="21"/>
        </w:rPr>
        <w:t>：常州市新北区友邦商务大厦A座13楼</w:t>
      </w:r>
    </w:p>
    <w:p w:rsidR="00601C32" w:rsidRDefault="00601C32" w:rsidP="00601C32">
      <w:pPr>
        <w:pStyle w:val="a0"/>
        <w:spacing w:line="360" w:lineRule="auto"/>
        <w:ind w:firstLineChars="200" w:firstLine="400"/>
        <w:rPr>
          <w:rFonts w:ascii="宋体" w:hAnsi="宋体" w:cs="宋体"/>
          <w:bCs/>
          <w:szCs w:val="21"/>
        </w:rPr>
      </w:pPr>
      <w:r>
        <w:rPr>
          <w:rFonts w:ascii="宋体" w:hAnsi="宋体" w:cs="宋体" w:hint="eastAsia"/>
          <w:bCs/>
          <w:szCs w:val="21"/>
        </w:rPr>
        <w:t>联系方式：</w:t>
      </w:r>
      <w:proofErr w:type="gramStart"/>
      <w:r>
        <w:rPr>
          <w:rFonts w:ascii="宋体" w:hAnsi="宋体" w:cs="宋体" w:hint="eastAsia"/>
          <w:bCs/>
          <w:szCs w:val="21"/>
        </w:rPr>
        <w:t>宣志鹏</w:t>
      </w:r>
      <w:proofErr w:type="gramEnd"/>
      <w:r>
        <w:rPr>
          <w:rFonts w:ascii="宋体" w:hAnsi="宋体" w:cs="宋体" w:hint="eastAsia"/>
          <w:bCs/>
          <w:szCs w:val="21"/>
        </w:rPr>
        <w:t>；0519-85606263</w:t>
      </w:r>
    </w:p>
    <w:p w:rsidR="00601C32" w:rsidRDefault="00601C32" w:rsidP="00601C32">
      <w:pPr>
        <w:spacing w:before="100" w:beforeAutospacing="1" w:after="100" w:afterAutospacing="1" w:line="360" w:lineRule="auto"/>
        <w:jc w:val="center"/>
        <w:rPr>
          <w:rFonts w:ascii="宋体" w:hAnsi="宋体" w:cs="宋体"/>
          <w:sz w:val="24"/>
        </w:rPr>
      </w:pPr>
      <w:r>
        <w:rPr>
          <w:rFonts w:ascii="宋体" w:hAnsi="宋体" w:cs="宋体"/>
          <w:b/>
          <w:bCs/>
          <w:sz w:val="24"/>
        </w:rPr>
        <w:t>投标报名申请表</w:t>
      </w:r>
    </w:p>
    <w:p w:rsidR="00601C32" w:rsidRDefault="00601C32" w:rsidP="00601C32">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601C32" w:rsidRDefault="00601C32" w:rsidP="00601C32">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Ind w:w="-10" w:type="dxa"/>
        <w:tblCellMar>
          <w:left w:w="0" w:type="dxa"/>
          <w:right w:w="0" w:type="dxa"/>
        </w:tblCellMar>
        <w:tblLook w:val="04A0"/>
      </w:tblPr>
      <w:tblGrid>
        <w:gridCol w:w="8326"/>
      </w:tblGrid>
      <w:tr w:rsidR="00601C32" w:rsidTr="00A131BB">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601C32" w:rsidRDefault="00601C32" w:rsidP="00A131BB">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601C32" w:rsidTr="00A131BB">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601C32" w:rsidRDefault="00601C32" w:rsidP="00A131BB">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601C32" w:rsidRDefault="00601C32" w:rsidP="00A131BB">
            <w:pPr>
              <w:ind w:leftChars="125" w:left="263" w:rightChars="149" w:right="313"/>
              <w:rPr>
                <w:rFonts w:ascii="宋体" w:hAnsi="宋体" w:cs="宋体"/>
                <w:sz w:val="24"/>
              </w:rPr>
            </w:pPr>
            <w:r>
              <w:rPr>
                <w:rFonts w:ascii="宋体" w:hAnsi="宋体" w:cs="宋体"/>
                <w:sz w:val="24"/>
              </w:rPr>
              <w:t xml:space="preserve">         </w:t>
            </w:r>
          </w:p>
          <w:p w:rsidR="00601C32" w:rsidRDefault="00601C32" w:rsidP="00A131BB">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601C32" w:rsidTr="00A131B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01C32" w:rsidRDefault="00601C32" w:rsidP="00A131BB">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601C32" w:rsidTr="00A131B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01C32" w:rsidRDefault="00601C32" w:rsidP="00A131BB">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601C32" w:rsidTr="00A131B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01C32" w:rsidRDefault="00601C32" w:rsidP="00A131BB">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601C32" w:rsidTr="00A131B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601C32" w:rsidRDefault="00601C32" w:rsidP="00A131BB">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601C32" w:rsidRDefault="00601C32" w:rsidP="00601C32">
      <w:r>
        <w:rPr>
          <w:rFonts w:ascii="宋体" w:hAnsi="宋体" w:cs="宋体"/>
          <w:b/>
          <w:bCs/>
          <w:sz w:val="24"/>
        </w:rPr>
        <w:t>*注：投标人应完整填写表格，并对内容的真实性和有效性负全部责任。</w:t>
      </w:r>
    </w:p>
    <w:p w:rsidR="00601C32" w:rsidRDefault="00601C32" w:rsidP="00601C32"/>
    <w:p w:rsidR="00601C32" w:rsidRDefault="00601C32" w:rsidP="00601C32">
      <w:pPr>
        <w:pStyle w:val="a0"/>
      </w:pPr>
    </w:p>
    <w:p w:rsidR="00601C32" w:rsidRDefault="00601C32" w:rsidP="00601C32">
      <w:pPr>
        <w:pStyle w:val="a0"/>
      </w:pPr>
    </w:p>
    <w:p w:rsidR="00601C32" w:rsidRDefault="00601C32" w:rsidP="00601C32">
      <w:pPr>
        <w:pStyle w:val="a0"/>
      </w:pPr>
    </w:p>
    <w:p w:rsidR="00601C32" w:rsidRDefault="00601C32" w:rsidP="00601C32">
      <w:pPr>
        <w:pStyle w:val="a0"/>
      </w:pPr>
    </w:p>
    <w:p w:rsidR="00601C32" w:rsidRDefault="00601C32" w:rsidP="00601C32">
      <w:pPr>
        <w:pStyle w:val="a0"/>
      </w:pPr>
    </w:p>
    <w:p w:rsidR="00601C32" w:rsidRDefault="00601C32" w:rsidP="00601C32"/>
    <w:p w:rsidR="00601C32" w:rsidRDefault="00601C32" w:rsidP="00601C32">
      <w:pPr>
        <w:pStyle w:val="a0"/>
      </w:pPr>
    </w:p>
    <w:p w:rsidR="00601C32" w:rsidRDefault="00601C32" w:rsidP="00601C32">
      <w:pPr>
        <w:spacing w:line="360" w:lineRule="auto"/>
        <w:jc w:val="center"/>
        <w:rPr>
          <w:rFonts w:ascii="宋体" w:hAnsi="宋体"/>
          <w:b/>
          <w:sz w:val="24"/>
          <w:szCs w:val="24"/>
        </w:rPr>
      </w:pPr>
    </w:p>
    <w:p w:rsidR="00601C32" w:rsidRDefault="00601C32" w:rsidP="00601C32">
      <w:pPr>
        <w:spacing w:line="360" w:lineRule="auto"/>
        <w:jc w:val="center"/>
        <w:rPr>
          <w:rFonts w:ascii="宋体" w:hAnsi="宋体"/>
          <w:b/>
          <w:sz w:val="24"/>
          <w:szCs w:val="24"/>
        </w:rPr>
      </w:pPr>
      <w:r>
        <w:rPr>
          <w:rFonts w:ascii="宋体" w:hAnsi="宋体" w:hint="eastAsia"/>
          <w:b/>
          <w:sz w:val="24"/>
          <w:szCs w:val="24"/>
        </w:rPr>
        <w:t>法定代表人资格证明书</w:t>
      </w:r>
    </w:p>
    <w:p w:rsidR="00601C32" w:rsidRDefault="00601C32" w:rsidP="00601C32">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601C32" w:rsidRDefault="00601C32" w:rsidP="00601C32">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601C32" w:rsidRDefault="00601C32" w:rsidP="00601C32">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601C32" w:rsidRDefault="00601C32" w:rsidP="00601C32">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601C32" w:rsidRDefault="00601C32" w:rsidP="00601C32">
      <w:pPr>
        <w:spacing w:line="360" w:lineRule="auto"/>
        <w:rPr>
          <w:rFonts w:ascii="宋体" w:hAnsi="宋体"/>
          <w:sz w:val="24"/>
          <w:szCs w:val="24"/>
        </w:rPr>
      </w:pPr>
      <w:r>
        <w:rPr>
          <w:rFonts w:ascii="宋体" w:hAnsi="宋体" w:hint="eastAsia"/>
          <w:sz w:val="24"/>
          <w:szCs w:val="24"/>
        </w:rPr>
        <w:t>特此证明。</w:t>
      </w:r>
    </w:p>
    <w:p w:rsidR="00601C32" w:rsidRDefault="00601C32" w:rsidP="00601C32">
      <w:pPr>
        <w:spacing w:line="360" w:lineRule="auto"/>
        <w:rPr>
          <w:rFonts w:ascii="宋体" w:hAnsi="宋体"/>
          <w:sz w:val="24"/>
          <w:szCs w:val="24"/>
        </w:rPr>
      </w:pPr>
    </w:p>
    <w:p w:rsidR="00601C32" w:rsidRDefault="00601C32" w:rsidP="00601C32">
      <w:pPr>
        <w:spacing w:line="360" w:lineRule="auto"/>
        <w:rPr>
          <w:rFonts w:ascii="宋体" w:hAnsi="宋体"/>
          <w:sz w:val="24"/>
          <w:szCs w:val="24"/>
        </w:rPr>
      </w:pPr>
    </w:p>
    <w:p w:rsidR="00601C32" w:rsidRDefault="00601C32" w:rsidP="00601C32">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601C32" w:rsidRDefault="00601C32" w:rsidP="00601C32">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601C32" w:rsidRDefault="00601C32" w:rsidP="00601C32">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601C32" w:rsidRDefault="00601C32" w:rsidP="00601C32">
      <w:pPr>
        <w:tabs>
          <w:tab w:val="left" w:pos="6045"/>
        </w:tabs>
        <w:snapToGrid w:val="0"/>
        <w:spacing w:line="360" w:lineRule="auto"/>
        <w:ind w:left="240" w:hangingChars="100" w:hanging="240"/>
        <w:rPr>
          <w:rFonts w:ascii="宋体" w:hAnsi="宋体"/>
          <w:sz w:val="24"/>
          <w:szCs w:val="24"/>
        </w:rPr>
      </w:pPr>
    </w:p>
    <w:p w:rsidR="00601C32" w:rsidRDefault="00601C32" w:rsidP="00601C32">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601C32" w:rsidRDefault="00601C32" w:rsidP="00601C32">
      <w:pPr>
        <w:spacing w:line="360" w:lineRule="auto"/>
        <w:rPr>
          <w:rFonts w:ascii="宋体" w:hAnsi="宋体"/>
          <w:sz w:val="24"/>
          <w:szCs w:val="24"/>
        </w:rPr>
      </w:pPr>
      <w:r>
        <w:rPr>
          <w:rFonts w:ascii="宋体" w:hAnsi="宋体" w:hint="eastAsia"/>
          <w:sz w:val="24"/>
          <w:szCs w:val="24"/>
        </w:rPr>
        <w:t>（复印件）</w:t>
      </w:r>
    </w:p>
    <w:p w:rsidR="00601C32" w:rsidRDefault="00601C32" w:rsidP="00601C32">
      <w:pPr>
        <w:widowControl/>
        <w:jc w:val="left"/>
        <w:rPr>
          <w:rFonts w:ascii="宋体" w:hAnsi="宋体"/>
          <w:sz w:val="24"/>
          <w:szCs w:val="24"/>
        </w:rPr>
      </w:pPr>
      <w:r>
        <w:rPr>
          <w:rFonts w:ascii="宋体" w:hAnsi="宋体"/>
          <w:sz w:val="24"/>
          <w:szCs w:val="24"/>
        </w:rPr>
        <w:br w:type="page"/>
      </w:r>
    </w:p>
    <w:p w:rsidR="00601C32" w:rsidRDefault="00601C32" w:rsidP="00601C32">
      <w:pPr>
        <w:spacing w:line="360" w:lineRule="auto"/>
        <w:jc w:val="center"/>
        <w:rPr>
          <w:rFonts w:ascii="宋体" w:hAnsi="宋体"/>
          <w:b/>
          <w:sz w:val="24"/>
          <w:szCs w:val="24"/>
        </w:rPr>
      </w:pPr>
    </w:p>
    <w:p w:rsidR="00601C32" w:rsidRDefault="00601C32" w:rsidP="00601C32">
      <w:pPr>
        <w:spacing w:line="360" w:lineRule="auto"/>
        <w:jc w:val="center"/>
        <w:rPr>
          <w:rFonts w:ascii="宋体" w:hAnsi="宋体"/>
          <w:b/>
          <w:sz w:val="24"/>
          <w:szCs w:val="24"/>
        </w:rPr>
      </w:pPr>
      <w:r>
        <w:rPr>
          <w:rFonts w:ascii="宋体" w:hAnsi="宋体" w:hint="eastAsia"/>
          <w:b/>
          <w:sz w:val="24"/>
          <w:szCs w:val="24"/>
        </w:rPr>
        <w:t>授权委托书</w:t>
      </w:r>
    </w:p>
    <w:p w:rsidR="00601C32" w:rsidRDefault="00601C32" w:rsidP="00601C32">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601C32" w:rsidRDefault="00601C32" w:rsidP="00601C32">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601C32" w:rsidRDefault="00601C32" w:rsidP="00601C32">
      <w:pPr>
        <w:spacing w:line="360" w:lineRule="auto"/>
        <w:rPr>
          <w:rFonts w:ascii="宋体" w:hAnsi="宋体"/>
          <w:sz w:val="24"/>
          <w:szCs w:val="24"/>
        </w:rPr>
      </w:pPr>
    </w:p>
    <w:p w:rsidR="00601C32" w:rsidRDefault="00601C32" w:rsidP="00601C32">
      <w:pPr>
        <w:overflowPunct w:val="0"/>
        <w:spacing w:line="500" w:lineRule="exact"/>
        <w:ind w:firstLine="420"/>
        <w:rPr>
          <w:rFonts w:ascii="宋体" w:hAnsi="宋体"/>
          <w:sz w:val="24"/>
          <w:szCs w:val="24"/>
        </w:rPr>
      </w:pPr>
      <w:r>
        <w:rPr>
          <w:rFonts w:ascii="宋体" w:hAnsi="宋体" w:hint="eastAsia"/>
          <w:sz w:val="24"/>
          <w:szCs w:val="24"/>
        </w:rPr>
        <w:t>供应商（盖章）：</w:t>
      </w:r>
    </w:p>
    <w:p w:rsidR="00601C32" w:rsidRDefault="00601C32" w:rsidP="00601C32">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601C32" w:rsidRDefault="00601C32" w:rsidP="00601C32">
      <w:pPr>
        <w:overflowPunct w:val="0"/>
        <w:spacing w:line="500" w:lineRule="exact"/>
        <w:ind w:firstLine="420"/>
        <w:rPr>
          <w:rFonts w:ascii="宋体" w:hAnsi="宋体"/>
          <w:sz w:val="24"/>
          <w:szCs w:val="24"/>
        </w:rPr>
      </w:pPr>
      <w:r>
        <w:rPr>
          <w:rFonts w:ascii="宋体" w:hAnsi="宋体" w:hint="eastAsia"/>
          <w:sz w:val="24"/>
          <w:szCs w:val="24"/>
        </w:rPr>
        <w:t>身份证号码：</w:t>
      </w:r>
    </w:p>
    <w:p w:rsidR="00601C32" w:rsidRDefault="00601C32" w:rsidP="00601C32">
      <w:pPr>
        <w:overflowPunct w:val="0"/>
        <w:spacing w:line="500" w:lineRule="exact"/>
        <w:ind w:firstLine="420"/>
        <w:rPr>
          <w:rFonts w:ascii="宋体" w:hAnsi="宋体"/>
          <w:sz w:val="24"/>
          <w:szCs w:val="24"/>
        </w:rPr>
      </w:pPr>
    </w:p>
    <w:p w:rsidR="00601C32" w:rsidRDefault="00601C32" w:rsidP="00601C32">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601C32" w:rsidRDefault="00601C32" w:rsidP="00601C32">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601C32" w:rsidRDefault="00601C32" w:rsidP="00601C32">
      <w:pPr>
        <w:overflowPunct w:val="0"/>
        <w:spacing w:line="500" w:lineRule="exact"/>
        <w:ind w:firstLine="420"/>
        <w:rPr>
          <w:rFonts w:ascii="宋体" w:hAnsi="宋体"/>
          <w:sz w:val="24"/>
          <w:szCs w:val="24"/>
        </w:rPr>
      </w:pPr>
      <w:r>
        <w:rPr>
          <w:rFonts w:ascii="宋体" w:hAnsi="宋体" w:hint="eastAsia"/>
          <w:sz w:val="24"/>
          <w:szCs w:val="24"/>
        </w:rPr>
        <w:t>通讯电话：</w:t>
      </w:r>
    </w:p>
    <w:p w:rsidR="00601C32" w:rsidRDefault="00601C32" w:rsidP="00601C32">
      <w:pPr>
        <w:overflowPunct w:val="0"/>
        <w:spacing w:line="500" w:lineRule="exact"/>
        <w:ind w:firstLine="420"/>
        <w:rPr>
          <w:rFonts w:ascii="宋体" w:hAnsi="宋体"/>
          <w:sz w:val="24"/>
          <w:szCs w:val="24"/>
        </w:rPr>
      </w:pPr>
      <w:r>
        <w:rPr>
          <w:rFonts w:ascii="宋体" w:hAnsi="宋体" w:hint="eastAsia"/>
          <w:sz w:val="24"/>
          <w:szCs w:val="24"/>
        </w:rPr>
        <w:t>邮箱：</w:t>
      </w:r>
    </w:p>
    <w:p w:rsidR="00601C32" w:rsidRDefault="00601C32" w:rsidP="00601C32">
      <w:pPr>
        <w:spacing w:line="360" w:lineRule="auto"/>
        <w:rPr>
          <w:rFonts w:ascii="宋体" w:hAnsi="宋体"/>
          <w:sz w:val="24"/>
          <w:szCs w:val="24"/>
        </w:rPr>
      </w:pPr>
    </w:p>
    <w:p w:rsidR="00601C32" w:rsidRDefault="00601C32" w:rsidP="00601C32">
      <w:pPr>
        <w:spacing w:line="360" w:lineRule="auto"/>
        <w:rPr>
          <w:rFonts w:ascii="宋体" w:hAnsi="宋体"/>
          <w:sz w:val="24"/>
          <w:szCs w:val="24"/>
        </w:rPr>
      </w:pPr>
      <w:r>
        <w:rPr>
          <w:rFonts w:ascii="宋体" w:hAnsi="宋体" w:hint="eastAsia"/>
          <w:sz w:val="24"/>
          <w:szCs w:val="24"/>
        </w:rPr>
        <w:t>代理人身份证</w:t>
      </w:r>
    </w:p>
    <w:p w:rsidR="00601C32" w:rsidRDefault="00601C32" w:rsidP="00601C32">
      <w:pPr>
        <w:spacing w:line="360" w:lineRule="auto"/>
        <w:rPr>
          <w:rFonts w:ascii="宋体" w:hAnsi="宋体"/>
          <w:sz w:val="24"/>
          <w:szCs w:val="24"/>
        </w:rPr>
      </w:pPr>
      <w:r>
        <w:rPr>
          <w:rFonts w:ascii="宋体" w:hAnsi="宋体" w:hint="eastAsia"/>
          <w:sz w:val="24"/>
          <w:szCs w:val="24"/>
        </w:rPr>
        <w:t>（复印件）</w:t>
      </w:r>
    </w:p>
    <w:p w:rsidR="00601C32" w:rsidRDefault="00601C32" w:rsidP="00601C32">
      <w:pPr>
        <w:spacing w:line="360" w:lineRule="auto"/>
        <w:rPr>
          <w:rFonts w:ascii="宋体" w:hAnsi="宋体"/>
          <w:sz w:val="24"/>
          <w:szCs w:val="24"/>
        </w:rPr>
      </w:pPr>
    </w:p>
    <w:p w:rsidR="00601C32" w:rsidRDefault="00601C32" w:rsidP="00601C32">
      <w:pPr>
        <w:spacing w:line="360" w:lineRule="auto"/>
        <w:rPr>
          <w:rFonts w:ascii="宋体" w:hAnsi="宋体"/>
          <w:sz w:val="24"/>
          <w:szCs w:val="24"/>
        </w:rPr>
      </w:pPr>
    </w:p>
    <w:p w:rsidR="00601C32" w:rsidRDefault="00601C32" w:rsidP="00601C32">
      <w:pPr>
        <w:spacing w:line="360" w:lineRule="auto"/>
        <w:rPr>
          <w:rFonts w:ascii="宋体" w:hAnsi="宋体"/>
          <w:sz w:val="24"/>
          <w:szCs w:val="24"/>
        </w:rPr>
      </w:pPr>
      <w:r>
        <w:rPr>
          <w:rFonts w:ascii="宋体" w:hAnsi="宋体" w:hint="eastAsia"/>
          <w:sz w:val="24"/>
          <w:szCs w:val="24"/>
        </w:rPr>
        <w:t>备注：</w:t>
      </w:r>
    </w:p>
    <w:p w:rsidR="00601C32" w:rsidRDefault="00601C32" w:rsidP="00601C32">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601C32" w:rsidRDefault="00601C32" w:rsidP="00601C32">
      <w:r>
        <w:rPr>
          <w:rFonts w:ascii="宋体" w:hAnsi="宋体"/>
          <w:sz w:val="24"/>
          <w:szCs w:val="24"/>
        </w:rPr>
        <w:t>2</w:t>
      </w:r>
      <w:r>
        <w:rPr>
          <w:rFonts w:ascii="宋体" w:hAnsi="宋体" w:hint="eastAsia"/>
          <w:sz w:val="24"/>
          <w:szCs w:val="24"/>
        </w:rPr>
        <w:t>、委托代理人报名时，提供法人资格证明、授权委托书和本人身份证原件。</w:t>
      </w:r>
    </w:p>
    <w:p w:rsidR="00420ECB" w:rsidRPr="00601C32" w:rsidRDefault="00420ECB"/>
    <w:sectPr w:rsidR="00420ECB" w:rsidRPr="00601C32" w:rsidSect="00420E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467" w:rsidRDefault="00A62467" w:rsidP="00601C32">
      <w:r>
        <w:separator/>
      </w:r>
    </w:p>
  </w:endnote>
  <w:endnote w:type="continuationSeparator" w:id="0">
    <w:p w:rsidR="00A62467" w:rsidRDefault="00A62467" w:rsidP="00601C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467" w:rsidRDefault="00A62467" w:rsidP="00601C32">
      <w:r>
        <w:separator/>
      </w:r>
    </w:p>
  </w:footnote>
  <w:footnote w:type="continuationSeparator" w:id="0">
    <w:p w:rsidR="00A62467" w:rsidRDefault="00A62467" w:rsidP="00601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1C32"/>
    <w:rsid w:val="00420ECB"/>
    <w:rsid w:val="00601C32"/>
    <w:rsid w:val="00A62467"/>
    <w:rsid w:val="00EB5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1C32"/>
    <w:pPr>
      <w:widowControl w:val="0"/>
      <w:jc w:val="both"/>
    </w:pPr>
    <w:rPr>
      <w:rFonts w:ascii="Times New Roman" w:eastAsia="宋体" w:hAnsi="Times New Roman" w:cs="Times New Roman"/>
      <w:szCs w:val="20"/>
    </w:rPr>
  </w:style>
  <w:style w:type="paragraph" w:styleId="1">
    <w:name w:val="heading 1"/>
    <w:basedOn w:val="a"/>
    <w:next w:val="a"/>
    <w:link w:val="1Char"/>
    <w:qFormat/>
    <w:rsid w:val="00601C32"/>
    <w:pPr>
      <w:keepNext/>
      <w:jc w:val="center"/>
      <w:outlineLvl w:val="0"/>
    </w:pPr>
    <w:rPr>
      <w:rFonts w:ascii="黑体" w:eastAsia="黑体"/>
      <w:kern w:val="0"/>
      <w:sz w:val="5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01C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601C32"/>
    <w:rPr>
      <w:sz w:val="18"/>
      <w:szCs w:val="18"/>
    </w:rPr>
  </w:style>
  <w:style w:type="paragraph" w:styleId="a5">
    <w:name w:val="footer"/>
    <w:basedOn w:val="a"/>
    <w:link w:val="Char0"/>
    <w:uiPriority w:val="99"/>
    <w:semiHidden/>
    <w:unhideWhenUsed/>
    <w:rsid w:val="00601C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601C32"/>
    <w:rPr>
      <w:sz w:val="18"/>
      <w:szCs w:val="18"/>
    </w:rPr>
  </w:style>
  <w:style w:type="character" w:customStyle="1" w:styleId="1Char">
    <w:name w:val="标题 1 Char"/>
    <w:basedOn w:val="a1"/>
    <w:link w:val="1"/>
    <w:rsid w:val="00601C32"/>
    <w:rPr>
      <w:rFonts w:ascii="黑体" w:eastAsia="黑体" w:hAnsi="Times New Roman" w:cs="Times New Roman"/>
      <w:kern w:val="0"/>
      <w:sz w:val="52"/>
      <w:szCs w:val="24"/>
    </w:rPr>
  </w:style>
  <w:style w:type="paragraph" w:styleId="a0">
    <w:name w:val="Body Text"/>
    <w:basedOn w:val="a"/>
    <w:next w:val="a"/>
    <w:link w:val="Char1"/>
    <w:qFormat/>
    <w:rsid w:val="00601C32"/>
    <w:pPr>
      <w:spacing w:after="120"/>
    </w:pPr>
    <w:rPr>
      <w:kern w:val="0"/>
      <w:sz w:val="20"/>
      <w:szCs w:val="24"/>
    </w:rPr>
  </w:style>
  <w:style w:type="character" w:customStyle="1" w:styleId="Char1">
    <w:name w:val="正文文本 Char"/>
    <w:basedOn w:val="a1"/>
    <w:link w:val="a0"/>
    <w:rsid w:val="00601C32"/>
    <w:rPr>
      <w:rFonts w:ascii="Times New Roman" w:eastAsia="宋体" w:hAnsi="Times New Roman" w:cs="Times New Roman"/>
      <w:kern w:val="0"/>
      <w:sz w:val="20"/>
      <w:szCs w:val="24"/>
    </w:rPr>
  </w:style>
  <w:style w:type="paragraph" w:customStyle="1" w:styleId="10">
    <w:name w:val="无间隔1"/>
    <w:basedOn w:val="a"/>
    <w:uiPriority w:val="99"/>
    <w:qFormat/>
    <w:rsid w:val="00601C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6</cp:revision>
  <dcterms:created xsi:type="dcterms:W3CDTF">2023-07-17T08:40:00Z</dcterms:created>
  <dcterms:modified xsi:type="dcterms:W3CDTF">2023-07-17T08:41:00Z</dcterms:modified>
</cp:coreProperties>
</file>