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asciiTheme="majorEastAsia" w:hAnsiTheme="majorEastAsia" w:eastAsiaTheme="majorEastAsia" w:cstheme="majorEastAsia"/>
          <w:szCs w:val="32"/>
        </w:rPr>
      </w:pPr>
      <w:bookmarkStart w:id="0" w:name="_Toc17536322"/>
      <w:r>
        <w:rPr>
          <w:rFonts w:hint="eastAsia" w:asciiTheme="majorEastAsia" w:hAnsiTheme="majorEastAsia" w:eastAsiaTheme="majorEastAsia" w:cstheme="majorEastAsia"/>
          <w:szCs w:val="32"/>
          <w:lang w:eastAsia="zh-CN"/>
        </w:rPr>
        <w:t>东南村历史文化馆（稻米文化馆）空调采购及安装项目</w:t>
      </w:r>
    </w:p>
    <w:p>
      <w:pPr>
        <w:pStyle w:val="3"/>
        <w:rPr>
          <w:rFonts w:asciiTheme="majorEastAsia" w:hAnsiTheme="majorEastAsia" w:eastAsiaTheme="majorEastAsia" w:cstheme="majorEastAsia"/>
          <w:bCs/>
          <w:szCs w:val="32"/>
        </w:rPr>
      </w:pPr>
      <w:r>
        <w:rPr>
          <w:rFonts w:hint="eastAsia" w:asciiTheme="majorEastAsia" w:hAnsiTheme="majorEastAsia" w:eastAsiaTheme="majorEastAsia" w:cstheme="majorEastAsia"/>
          <w:szCs w:val="32"/>
        </w:rPr>
        <w:t>竞争性磋商公告</w:t>
      </w:r>
      <w:bookmarkEnd w:id="0"/>
    </w:p>
    <w:p>
      <w:pPr>
        <w:pBdr>
          <w:top w:val="single" w:color="auto" w:sz="4" w:space="1"/>
          <w:left w:val="single" w:color="auto" w:sz="4" w:space="4"/>
          <w:bottom w:val="single" w:color="auto" w:sz="4" w:space="10"/>
          <w:right w:val="single" w:color="auto" w:sz="4" w:space="4"/>
        </w:pBdr>
        <w:spacing w:line="360" w:lineRule="exact"/>
        <w:ind w:firstLine="420" w:firstLineChars="200"/>
        <w:rPr>
          <w:rFonts w:ascii="宋体" w:hAnsi="宋体" w:cs="宋体"/>
          <w:szCs w:val="21"/>
        </w:rPr>
      </w:pPr>
      <w:r>
        <w:rPr>
          <w:rFonts w:hint="eastAsia" w:ascii="宋体" w:hAnsi="宋体" w:cs="宋体"/>
          <w:szCs w:val="21"/>
        </w:rPr>
        <w:t>项目概况</w:t>
      </w:r>
    </w:p>
    <w:p>
      <w:pPr>
        <w:pBdr>
          <w:top w:val="single" w:color="auto" w:sz="4" w:space="1"/>
          <w:left w:val="single" w:color="auto" w:sz="4" w:space="4"/>
          <w:bottom w:val="single" w:color="auto" w:sz="4" w:space="10"/>
          <w:right w:val="single" w:color="auto" w:sz="4" w:space="4"/>
        </w:pBdr>
        <w:spacing w:line="360" w:lineRule="exact"/>
        <w:ind w:firstLine="422" w:firstLineChars="200"/>
        <w:rPr>
          <w:rFonts w:ascii="宋体" w:hAnsi="宋体" w:cs="宋体"/>
          <w:szCs w:val="21"/>
        </w:rPr>
      </w:pPr>
      <w:r>
        <w:rPr>
          <w:rFonts w:hint="eastAsia" w:ascii="宋体" w:hAnsi="宋体" w:cs="宋体"/>
          <w:b/>
          <w:bCs/>
          <w:szCs w:val="21"/>
          <w:lang w:eastAsia="zh-CN"/>
        </w:rPr>
        <w:t>东南村历史文化馆（稻米文化馆）空调采购及安装项目</w:t>
      </w:r>
      <w:r>
        <w:rPr>
          <w:rFonts w:hint="eastAsia" w:ascii="宋体" w:hAnsi="宋体" w:cs="宋体"/>
          <w:szCs w:val="21"/>
        </w:rPr>
        <w:t>的潜在供应商应在常州中瑞工程造价咨询有限公司获取采购文件，并于</w:t>
      </w:r>
      <w:r>
        <w:rPr>
          <w:rFonts w:hint="eastAsia" w:ascii="宋体" w:hAnsi="宋体" w:cs="宋体"/>
          <w:b/>
          <w:bCs/>
          <w:szCs w:val="21"/>
        </w:rPr>
        <w:t>2022</w:t>
      </w:r>
      <w:r>
        <w:rPr>
          <w:rFonts w:hint="eastAsia" w:ascii="宋体" w:hAnsi="宋体" w:cs="宋体"/>
          <w:szCs w:val="21"/>
        </w:rPr>
        <w:t>年</w:t>
      </w:r>
      <w:r>
        <w:rPr>
          <w:rFonts w:hint="eastAsia" w:ascii="宋体" w:hAnsi="宋体" w:cs="宋体"/>
          <w:b/>
          <w:bCs/>
          <w:szCs w:val="21"/>
        </w:rPr>
        <w:t>0</w:t>
      </w:r>
      <w:r>
        <w:rPr>
          <w:rFonts w:hint="eastAsia" w:ascii="宋体" w:hAnsi="宋体" w:cs="宋体"/>
          <w:b/>
          <w:bCs/>
          <w:szCs w:val="21"/>
          <w:lang w:val="en-US" w:eastAsia="zh-CN"/>
        </w:rPr>
        <w:t>7</w:t>
      </w:r>
      <w:r>
        <w:rPr>
          <w:rFonts w:hint="eastAsia" w:ascii="宋体" w:hAnsi="宋体" w:cs="宋体"/>
          <w:szCs w:val="21"/>
        </w:rPr>
        <w:t>月</w:t>
      </w:r>
      <w:r>
        <w:rPr>
          <w:rFonts w:hint="eastAsia" w:ascii="宋体" w:hAnsi="宋体" w:cs="宋体"/>
          <w:szCs w:val="21"/>
          <w:lang w:val="en-US" w:eastAsia="zh-CN"/>
        </w:rPr>
        <w:t xml:space="preserve">15 </w:t>
      </w:r>
      <w:r>
        <w:rPr>
          <w:rFonts w:hint="eastAsia" w:ascii="宋体" w:hAnsi="宋体" w:cs="宋体"/>
          <w:szCs w:val="21"/>
        </w:rPr>
        <w:t>日14点00分（北京时间）前提交响应文件。</w:t>
      </w:r>
    </w:p>
    <w:p>
      <w:pPr>
        <w:snapToGrid w:val="0"/>
        <w:spacing w:line="360" w:lineRule="exact"/>
        <w:ind w:firstLine="422" w:firstLineChars="200"/>
        <w:rPr>
          <w:rFonts w:ascii="宋体" w:hAnsi="宋体" w:cs="宋体"/>
          <w:b/>
          <w:szCs w:val="21"/>
        </w:rPr>
      </w:pPr>
      <w:r>
        <w:rPr>
          <w:rFonts w:hint="eastAsia" w:ascii="宋体" w:hAnsi="宋体" w:cs="宋体"/>
          <w:b/>
          <w:szCs w:val="21"/>
        </w:rPr>
        <w:t>一、项目基本情况</w:t>
      </w:r>
    </w:p>
    <w:p>
      <w:pPr>
        <w:snapToGrid w:val="0"/>
        <w:spacing w:line="360" w:lineRule="exact"/>
        <w:ind w:firstLine="420" w:firstLineChars="200"/>
        <w:rPr>
          <w:rFonts w:hint="eastAsia" w:ascii="宋体" w:hAnsi="宋体" w:eastAsia="宋体" w:cs="宋体"/>
          <w:szCs w:val="21"/>
          <w:lang w:eastAsia="zh-CN"/>
        </w:rPr>
      </w:pPr>
      <w:r>
        <w:rPr>
          <w:rFonts w:hint="eastAsia" w:ascii="宋体" w:hAnsi="宋体" w:cs="宋体"/>
          <w:szCs w:val="21"/>
        </w:rPr>
        <w:t>1、项目编号：</w:t>
      </w:r>
      <w:r>
        <w:rPr>
          <w:rFonts w:hint="eastAsia" w:ascii="宋体" w:hAnsi="宋体" w:cs="宋体"/>
          <w:szCs w:val="21"/>
          <w:lang w:eastAsia="zh-CN"/>
        </w:rPr>
        <w:t>ZRCG-20220701</w:t>
      </w:r>
    </w:p>
    <w:p>
      <w:pPr>
        <w:snapToGrid w:val="0"/>
        <w:spacing w:line="360" w:lineRule="exact"/>
        <w:ind w:firstLine="420" w:firstLineChars="200"/>
        <w:rPr>
          <w:rFonts w:hint="eastAsia" w:ascii="宋体" w:hAnsi="宋体" w:eastAsia="宋体" w:cs="宋体"/>
          <w:szCs w:val="21"/>
          <w:lang w:eastAsia="zh-CN"/>
        </w:rPr>
      </w:pPr>
      <w:r>
        <w:rPr>
          <w:rFonts w:hint="eastAsia" w:ascii="宋体" w:hAnsi="宋体" w:cs="宋体"/>
          <w:szCs w:val="21"/>
        </w:rPr>
        <w:t>2、项目名称：</w:t>
      </w:r>
      <w:r>
        <w:rPr>
          <w:rFonts w:hint="eastAsia" w:ascii="宋体" w:hAnsi="宋体" w:cs="宋体"/>
          <w:szCs w:val="21"/>
          <w:lang w:eastAsia="zh-CN"/>
        </w:rPr>
        <w:t>东南村历史文化馆（稻米文化馆）空调采购及安装项目</w:t>
      </w:r>
    </w:p>
    <w:p>
      <w:pPr>
        <w:snapToGrid w:val="0"/>
        <w:spacing w:line="360" w:lineRule="exact"/>
        <w:ind w:firstLine="420" w:firstLineChars="200"/>
        <w:rPr>
          <w:rFonts w:ascii="宋体" w:hAnsi="宋体" w:cs="宋体"/>
          <w:szCs w:val="21"/>
        </w:rPr>
      </w:pPr>
      <w:r>
        <w:rPr>
          <w:rFonts w:hint="eastAsia" w:ascii="宋体" w:hAnsi="宋体" w:cs="宋体"/>
          <w:szCs w:val="21"/>
        </w:rPr>
        <w:t>3、采购方式：竞争性磋商</w:t>
      </w:r>
    </w:p>
    <w:p>
      <w:pPr>
        <w:snapToGrid w:val="0"/>
        <w:spacing w:line="360" w:lineRule="exact"/>
        <w:ind w:firstLine="420" w:firstLineChars="200"/>
        <w:rPr>
          <w:rFonts w:ascii="宋体" w:hAnsi="宋体" w:cs="宋体"/>
          <w:szCs w:val="21"/>
          <w:highlight w:val="none"/>
        </w:rPr>
      </w:pPr>
      <w:r>
        <w:rPr>
          <w:rFonts w:hint="eastAsia" w:ascii="宋体" w:hAnsi="宋体" w:cs="宋体"/>
          <w:szCs w:val="21"/>
          <w:highlight w:val="none"/>
        </w:rPr>
        <w:t>4、预算金额：</w:t>
      </w:r>
      <w:r>
        <w:rPr>
          <w:rFonts w:hint="eastAsia" w:ascii="宋体" w:hAnsi="宋体" w:cs="宋体"/>
          <w:szCs w:val="21"/>
          <w:highlight w:val="none"/>
          <w:lang w:val="en-US" w:eastAsia="zh-CN"/>
        </w:rPr>
        <w:t>500000.00</w:t>
      </w:r>
      <w:r>
        <w:rPr>
          <w:rFonts w:hint="eastAsia" w:ascii="宋体" w:hAnsi="宋体" w:cs="宋体"/>
          <w:szCs w:val="21"/>
          <w:highlight w:val="none"/>
        </w:rPr>
        <w:t>元</w:t>
      </w:r>
    </w:p>
    <w:p>
      <w:pPr>
        <w:snapToGrid w:val="0"/>
        <w:spacing w:line="360" w:lineRule="exact"/>
        <w:ind w:firstLine="420" w:firstLineChars="200"/>
        <w:rPr>
          <w:rFonts w:ascii="宋体" w:hAnsi="宋体" w:cs="宋体"/>
          <w:szCs w:val="21"/>
          <w:highlight w:val="none"/>
        </w:rPr>
      </w:pPr>
      <w:r>
        <w:rPr>
          <w:rFonts w:hint="eastAsia" w:ascii="宋体" w:hAnsi="宋体" w:cs="宋体"/>
          <w:szCs w:val="21"/>
          <w:highlight w:val="none"/>
        </w:rPr>
        <w:t>5、最高限价：</w:t>
      </w:r>
      <w:r>
        <w:rPr>
          <w:rFonts w:hint="eastAsia" w:ascii="宋体" w:hAnsi="宋体" w:cs="宋体"/>
          <w:szCs w:val="21"/>
          <w:highlight w:val="none"/>
          <w:lang w:val="en-US" w:eastAsia="zh-CN"/>
        </w:rPr>
        <w:t>492111.27</w:t>
      </w:r>
      <w:r>
        <w:rPr>
          <w:rFonts w:hint="eastAsia" w:ascii="宋体" w:hAnsi="宋体" w:cs="宋体"/>
          <w:szCs w:val="21"/>
          <w:highlight w:val="none"/>
        </w:rPr>
        <w:t>元</w:t>
      </w:r>
    </w:p>
    <w:p>
      <w:pPr>
        <w:snapToGrid w:val="0"/>
        <w:spacing w:line="360" w:lineRule="exact"/>
        <w:ind w:firstLine="420" w:firstLineChars="200"/>
        <w:rPr>
          <w:rFonts w:ascii="宋体" w:hAnsi="宋体" w:cs="宋体"/>
          <w:szCs w:val="21"/>
          <w:highlight w:val="none"/>
        </w:rPr>
      </w:pPr>
      <w:r>
        <w:rPr>
          <w:rFonts w:hint="eastAsia" w:ascii="宋体" w:hAnsi="宋体" w:cs="宋体"/>
          <w:szCs w:val="21"/>
          <w:highlight w:val="none"/>
        </w:rPr>
        <w:t>6、采购需求：本项目是</w:t>
      </w:r>
      <w:r>
        <w:rPr>
          <w:rFonts w:hint="eastAsia" w:ascii="宋体" w:hAnsi="宋体" w:cs="宋体"/>
          <w:szCs w:val="21"/>
          <w:highlight w:val="none"/>
          <w:lang w:eastAsia="zh-CN"/>
        </w:rPr>
        <w:t>东南村历史文化馆（稻米文化馆）空调采购及安装项目</w:t>
      </w:r>
      <w:r>
        <w:rPr>
          <w:rFonts w:hint="eastAsia" w:ascii="宋体" w:hAnsi="宋体" w:cs="宋体"/>
          <w:szCs w:val="21"/>
          <w:highlight w:val="none"/>
        </w:rPr>
        <w:t>的供货、运输、卸货至采购单位项目现场、安装、调试，直至通过采购单位及其他相关部门的验收以及质量保修等全部工作（详见附件清单）。</w:t>
      </w:r>
    </w:p>
    <w:p>
      <w:pPr>
        <w:snapToGrid w:val="0"/>
        <w:spacing w:line="360" w:lineRule="exact"/>
        <w:ind w:firstLine="420" w:firstLineChars="200"/>
        <w:rPr>
          <w:rFonts w:ascii="宋体" w:hAnsi="宋体" w:cs="宋体"/>
          <w:szCs w:val="21"/>
          <w:highlight w:val="none"/>
        </w:rPr>
      </w:pPr>
      <w:r>
        <w:rPr>
          <w:rFonts w:hint="eastAsia" w:ascii="宋体" w:hAnsi="宋体" w:cs="宋体"/>
          <w:szCs w:val="21"/>
          <w:highlight w:val="none"/>
        </w:rPr>
        <w:t>7、交货时间：</w:t>
      </w:r>
      <w:r>
        <w:rPr>
          <w:rFonts w:hint="eastAsia" w:ascii="宋体" w:hAnsi="宋体" w:cs="宋体"/>
          <w:szCs w:val="21"/>
          <w:highlight w:val="none"/>
          <w:lang w:val="en-US" w:eastAsia="zh-CN"/>
        </w:rPr>
        <w:t>12</w:t>
      </w:r>
      <w:r>
        <w:rPr>
          <w:rFonts w:hint="eastAsia" w:ascii="宋体" w:hAnsi="宋体" w:cs="宋体"/>
          <w:szCs w:val="21"/>
          <w:highlight w:val="none"/>
        </w:rPr>
        <w:t>天内系统安装并调试完成。</w:t>
      </w:r>
    </w:p>
    <w:p>
      <w:pPr>
        <w:snapToGrid w:val="0"/>
        <w:spacing w:line="360" w:lineRule="exact"/>
        <w:ind w:firstLine="420" w:firstLineChars="200"/>
        <w:rPr>
          <w:rFonts w:ascii="宋体" w:hAnsi="宋体" w:cs="宋体"/>
          <w:szCs w:val="21"/>
          <w:highlight w:val="none"/>
        </w:rPr>
      </w:pPr>
      <w:r>
        <w:rPr>
          <w:rFonts w:hint="eastAsia" w:ascii="宋体" w:hAnsi="宋体" w:cs="宋体"/>
          <w:szCs w:val="21"/>
          <w:highlight w:val="none"/>
          <w:lang w:val="en-US" w:eastAsia="zh-CN"/>
        </w:rPr>
        <w:t>8</w:t>
      </w:r>
      <w:r>
        <w:rPr>
          <w:rFonts w:hint="eastAsia" w:ascii="宋体" w:hAnsi="宋体" w:cs="宋体"/>
          <w:szCs w:val="21"/>
          <w:highlight w:val="none"/>
        </w:rPr>
        <w:t>、本项目</w:t>
      </w:r>
      <w:r>
        <w:rPr>
          <w:rFonts w:hint="eastAsia" w:ascii="宋体" w:hAnsi="宋体" w:cs="宋体"/>
          <w:b/>
          <w:bCs/>
          <w:szCs w:val="21"/>
          <w:highlight w:val="none"/>
        </w:rPr>
        <w:t>不接受</w:t>
      </w:r>
      <w:r>
        <w:rPr>
          <w:rFonts w:hint="eastAsia" w:ascii="宋体" w:hAnsi="宋体" w:cs="宋体"/>
          <w:szCs w:val="21"/>
          <w:highlight w:val="none"/>
        </w:rPr>
        <w:t>联合体。</w:t>
      </w:r>
    </w:p>
    <w:p>
      <w:pPr>
        <w:adjustRightInd w:val="0"/>
        <w:spacing w:line="360" w:lineRule="exact"/>
        <w:ind w:firstLine="424" w:firstLineChars="201"/>
        <w:rPr>
          <w:rFonts w:ascii="宋体" w:hAnsi="宋体" w:cs="宋体"/>
          <w:b/>
          <w:kern w:val="0"/>
          <w:szCs w:val="21"/>
          <w:highlight w:val="none"/>
        </w:rPr>
      </w:pPr>
      <w:r>
        <w:rPr>
          <w:rFonts w:hint="eastAsia" w:ascii="宋体" w:hAnsi="宋体" w:cs="宋体"/>
          <w:b/>
          <w:kern w:val="0"/>
          <w:szCs w:val="21"/>
          <w:highlight w:val="none"/>
        </w:rPr>
        <w:t>二、申请人的资格要求</w:t>
      </w:r>
    </w:p>
    <w:p>
      <w:pPr>
        <w:adjustRightInd w:val="0"/>
        <w:spacing w:line="360" w:lineRule="exact"/>
        <w:ind w:firstLine="422" w:firstLineChars="201"/>
        <w:rPr>
          <w:rFonts w:ascii="宋体" w:hAnsi="宋体" w:cs="宋体"/>
          <w:color w:val="000000"/>
          <w:szCs w:val="21"/>
          <w:highlight w:val="none"/>
        </w:rPr>
      </w:pPr>
      <w:r>
        <w:rPr>
          <w:rFonts w:hint="eastAsia" w:ascii="宋体" w:hAnsi="宋体" w:cs="宋体"/>
          <w:color w:val="000000"/>
          <w:szCs w:val="21"/>
          <w:highlight w:val="none"/>
        </w:rPr>
        <w:t>1、符合政府采购法第二十二条第一款规定的条件：</w:t>
      </w:r>
    </w:p>
    <w:p>
      <w:pPr>
        <w:adjustRightInd w:val="0"/>
        <w:spacing w:line="360" w:lineRule="exact"/>
        <w:ind w:firstLine="422" w:firstLineChars="201"/>
        <w:rPr>
          <w:rFonts w:ascii="宋体" w:hAnsi="宋体" w:cs="宋体"/>
          <w:kern w:val="0"/>
          <w:szCs w:val="21"/>
          <w:highlight w:val="none"/>
        </w:rPr>
      </w:pPr>
      <w:r>
        <w:rPr>
          <w:rFonts w:hint="eastAsia" w:ascii="宋体" w:hAnsi="宋体" w:cs="宋体"/>
          <w:kern w:val="0"/>
          <w:szCs w:val="21"/>
          <w:highlight w:val="none"/>
        </w:rPr>
        <w:t>（1）在中华人民共和国境内注册，具有独立承担民事责任的能力；</w:t>
      </w:r>
    </w:p>
    <w:p>
      <w:pPr>
        <w:adjustRightInd w:val="0"/>
        <w:spacing w:line="360" w:lineRule="exact"/>
        <w:ind w:firstLine="422" w:firstLineChars="201"/>
        <w:rPr>
          <w:rFonts w:ascii="宋体" w:hAnsi="宋体" w:cs="宋体"/>
          <w:kern w:val="0"/>
          <w:szCs w:val="21"/>
          <w:highlight w:val="none"/>
        </w:rPr>
      </w:pPr>
      <w:r>
        <w:rPr>
          <w:rFonts w:hint="eastAsia" w:ascii="宋体" w:hAnsi="宋体" w:cs="宋体"/>
          <w:kern w:val="0"/>
          <w:szCs w:val="21"/>
          <w:highlight w:val="none"/>
        </w:rPr>
        <w:t>（2）具有良好的商业信誉和健全的财务会计制度；</w:t>
      </w:r>
    </w:p>
    <w:p>
      <w:pPr>
        <w:adjustRightInd w:val="0"/>
        <w:spacing w:line="360" w:lineRule="exact"/>
        <w:ind w:firstLine="422" w:firstLineChars="201"/>
        <w:rPr>
          <w:rFonts w:ascii="宋体" w:hAnsi="宋体" w:cs="宋体"/>
          <w:kern w:val="0"/>
          <w:szCs w:val="21"/>
          <w:highlight w:val="none"/>
        </w:rPr>
      </w:pPr>
      <w:r>
        <w:rPr>
          <w:rFonts w:hint="eastAsia" w:ascii="宋体" w:hAnsi="宋体" w:cs="宋体"/>
          <w:kern w:val="0"/>
          <w:szCs w:val="21"/>
          <w:highlight w:val="none"/>
        </w:rPr>
        <w:t>（3）具有履行合同所必需的设备和专业技术能力；</w:t>
      </w:r>
    </w:p>
    <w:p>
      <w:pPr>
        <w:adjustRightInd w:val="0"/>
        <w:spacing w:line="360" w:lineRule="exact"/>
        <w:ind w:firstLine="422" w:firstLineChars="201"/>
        <w:rPr>
          <w:rFonts w:ascii="宋体" w:hAnsi="宋体" w:cs="宋体"/>
          <w:kern w:val="0"/>
          <w:szCs w:val="21"/>
          <w:highlight w:val="none"/>
        </w:rPr>
      </w:pPr>
      <w:r>
        <w:rPr>
          <w:rFonts w:hint="eastAsia" w:ascii="宋体" w:hAnsi="宋体" w:cs="宋体"/>
          <w:kern w:val="0"/>
          <w:szCs w:val="21"/>
          <w:highlight w:val="none"/>
        </w:rPr>
        <w:t>（4）有依法缴纳税收和社会保障资金的良好记录；</w:t>
      </w:r>
    </w:p>
    <w:p>
      <w:pPr>
        <w:adjustRightInd w:val="0"/>
        <w:spacing w:line="360" w:lineRule="exact"/>
        <w:ind w:firstLine="422" w:firstLineChars="201"/>
        <w:rPr>
          <w:rFonts w:ascii="宋体" w:hAnsi="宋体" w:cs="宋体"/>
          <w:kern w:val="0"/>
          <w:szCs w:val="21"/>
          <w:highlight w:val="none"/>
        </w:rPr>
      </w:pPr>
      <w:r>
        <w:rPr>
          <w:rFonts w:hint="eastAsia" w:ascii="宋体" w:hAnsi="宋体" w:cs="宋体"/>
          <w:kern w:val="0"/>
          <w:szCs w:val="21"/>
          <w:highlight w:val="none"/>
        </w:rPr>
        <w:t>（5）参加采购活动前三年内，在经营活动中没有重大违法记录；</w:t>
      </w:r>
    </w:p>
    <w:p>
      <w:pPr>
        <w:adjustRightInd w:val="0"/>
        <w:spacing w:line="360" w:lineRule="exact"/>
        <w:ind w:firstLine="422" w:firstLineChars="201"/>
        <w:rPr>
          <w:rFonts w:ascii="宋体" w:hAnsi="宋体" w:cs="宋体"/>
          <w:kern w:val="0"/>
          <w:szCs w:val="21"/>
          <w:highlight w:val="none"/>
        </w:rPr>
      </w:pPr>
      <w:r>
        <w:rPr>
          <w:rFonts w:hint="eastAsia" w:ascii="宋体" w:hAnsi="宋体" w:cs="宋体"/>
          <w:kern w:val="0"/>
          <w:szCs w:val="21"/>
          <w:highlight w:val="none"/>
        </w:rPr>
        <w:t>（6）法律、行政法规规定的其他条件。</w:t>
      </w:r>
    </w:p>
    <w:p>
      <w:pPr>
        <w:adjustRightInd w:val="0"/>
        <w:spacing w:line="360" w:lineRule="exact"/>
        <w:ind w:firstLine="422" w:firstLineChars="201"/>
        <w:rPr>
          <w:rFonts w:ascii="宋体" w:hAnsi="宋体" w:cs="宋体"/>
          <w:color w:val="000000"/>
          <w:szCs w:val="21"/>
        </w:rPr>
      </w:pPr>
      <w:r>
        <w:rPr>
          <w:rFonts w:hint="eastAsia" w:ascii="宋体" w:hAnsi="宋体" w:cs="宋体"/>
          <w:kern w:val="0"/>
          <w:szCs w:val="21"/>
          <w:highlight w:val="none"/>
        </w:rPr>
        <w:t>2、落实政府采购政策需满足的资</w:t>
      </w:r>
      <w:r>
        <w:rPr>
          <w:rFonts w:hint="eastAsia" w:ascii="宋体" w:hAnsi="宋体" w:cs="宋体"/>
          <w:kern w:val="0"/>
          <w:szCs w:val="21"/>
        </w:rPr>
        <w:t>格要求：无；</w:t>
      </w:r>
    </w:p>
    <w:p>
      <w:pPr>
        <w:adjustRightInd w:val="0"/>
        <w:spacing w:line="360" w:lineRule="exact"/>
        <w:ind w:firstLine="422" w:firstLineChars="201"/>
        <w:rPr>
          <w:rFonts w:ascii="宋体" w:hAnsi="宋体" w:cs="宋体"/>
          <w:color w:val="000000"/>
          <w:szCs w:val="21"/>
        </w:rPr>
      </w:pPr>
      <w:r>
        <w:rPr>
          <w:rFonts w:hint="eastAsia" w:ascii="宋体" w:hAnsi="宋体" w:cs="宋体"/>
          <w:kern w:val="0"/>
          <w:szCs w:val="21"/>
        </w:rPr>
        <w:t>3、本项目的特定资格要求：</w:t>
      </w:r>
    </w:p>
    <w:p>
      <w:pPr>
        <w:adjustRightInd w:val="0"/>
        <w:spacing w:line="360" w:lineRule="exact"/>
        <w:ind w:firstLine="422" w:firstLineChars="201"/>
        <w:rPr>
          <w:rFonts w:ascii="宋体" w:hAnsi="宋体" w:cs="宋体"/>
          <w:kern w:val="0"/>
          <w:szCs w:val="21"/>
        </w:rPr>
      </w:pPr>
      <w:r>
        <w:rPr>
          <w:rFonts w:hint="eastAsia" w:ascii="宋体" w:hAnsi="宋体" w:cs="宋体"/>
          <w:kern w:val="0"/>
          <w:szCs w:val="21"/>
        </w:rPr>
        <w:t>（1）单位负责人为同一人或者存在直接控股、管理关系的不同供应商，不得参加同一合同项下的采购活动。</w:t>
      </w:r>
    </w:p>
    <w:p>
      <w:pPr>
        <w:adjustRightInd w:val="0"/>
        <w:spacing w:line="360" w:lineRule="exact"/>
        <w:ind w:firstLine="422" w:firstLineChars="201"/>
        <w:rPr>
          <w:rFonts w:ascii="宋体" w:hAnsi="宋体" w:cs="宋体"/>
          <w:color w:val="000000"/>
          <w:szCs w:val="21"/>
        </w:rPr>
      </w:pPr>
      <w:r>
        <w:rPr>
          <w:rFonts w:hint="eastAsia" w:ascii="宋体" w:hAnsi="宋体" w:cs="宋体"/>
          <w:color w:val="000000"/>
          <w:szCs w:val="21"/>
        </w:rPr>
        <w:t>（2）未被“信用中国”网站（www.creditchina.gov.cn）、中国政府采购网(www.ccgp.gov.cn)列入失信被执行人、重大税收违法案件当事人名单、政府采购严重失信行为记录名单。</w:t>
      </w:r>
    </w:p>
    <w:p>
      <w:pPr>
        <w:spacing w:line="360" w:lineRule="exact"/>
        <w:ind w:firstLine="422" w:firstLineChars="200"/>
        <w:rPr>
          <w:rFonts w:ascii="宋体" w:hAnsi="宋体" w:cs="宋体"/>
          <w:b/>
          <w:szCs w:val="21"/>
        </w:rPr>
      </w:pPr>
      <w:r>
        <w:rPr>
          <w:rFonts w:hint="eastAsia" w:ascii="宋体" w:hAnsi="宋体" w:cs="宋体"/>
          <w:b/>
          <w:szCs w:val="21"/>
        </w:rPr>
        <w:t>三、报名及获取招标文件的时间和办法</w:t>
      </w:r>
    </w:p>
    <w:p>
      <w:pPr>
        <w:adjustRightInd w:val="0"/>
        <w:spacing w:line="360" w:lineRule="exact"/>
        <w:ind w:firstLine="422" w:firstLineChars="201"/>
        <w:rPr>
          <w:rFonts w:ascii="宋体" w:hAnsi="宋体" w:cs="宋体"/>
          <w:color w:val="000000"/>
          <w:szCs w:val="21"/>
        </w:rPr>
      </w:pPr>
      <w:r>
        <w:rPr>
          <w:rFonts w:hint="eastAsia" w:ascii="宋体" w:hAnsi="宋体" w:cs="宋体"/>
          <w:color w:val="000000"/>
          <w:szCs w:val="21"/>
        </w:rPr>
        <w:t>报名及磋商文件发售时间：</w:t>
      </w:r>
      <w:r>
        <w:rPr>
          <w:rFonts w:hint="eastAsia" w:ascii="宋体" w:hAnsi="宋体" w:cs="宋体"/>
          <w:b/>
          <w:bCs/>
          <w:color w:val="000000"/>
          <w:szCs w:val="21"/>
        </w:rPr>
        <w:t>2022年0</w:t>
      </w:r>
      <w:r>
        <w:rPr>
          <w:rFonts w:hint="eastAsia" w:ascii="宋体" w:hAnsi="宋体" w:cs="宋体"/>
          <w:b/>
          <w:bCs/>
          <w:color w:val="000000"/>
          <w:szCs w:val="21"/>
          <w:lang w:val="en-US" w:eastAsia="zh-CN"/>
        </w:rPr>
        <w:t>7</w:t>
      </w:r>
      <w:r>
        <w:rPr>
          <w:rFonts w:hint="eastAsia" w:ascii="宋体" w:hAnsi="宋体" w:cs="宋体"/>
          <w:b/>
          <w:bCs/>
          <w:color w:val="000000"/>
          <w:szCs w:val="21"/>
        </w:rPr>
        <w:t>月</w:t>
      </w:r>
      <w:r>
        <w:rPr>
          <w:rFonts w:hint="eastAsia" w:ascii="宋体" w:hAnsi="宋体" w:cs="宋体"/>
          <w:b/>
          <w:bCs/>
          <w:color w:val="000000"/>
          <w:szCs w:val="21"/>
          <w:lang w:val="en-US" w:eastAsia="zh-CN"/>
        </w:rPr>
        <w:t>04</w:t>
      </w:r>
      <w:r>
        <w:rPr>
          <w:rFonts w:hint="eastAsia" w:ascii="宋体" w:hAnsi="宋体" w:cs="宋体"/>
          <w:b/>
          <w:bCs/>
          <w:color w:val="000000"/>
          <w:szCs w:val="21"/>
        </w:rPr>
        <w:t>日至</w:t>
      </w:r>
      <w:r>
        <w:rPr>
          <w:rFonts w:hint="eastAsia" w:ascii="宋体" w:hAnsi="宋体" w:cs="宋体"/>
          <w:b/>
          <w:bCs/>
          <w:color w:val="000000"/>
          <w:szCs w:val="21"/>
          <w:lang w:eastAsia="zh-CN"/>
        </w:rPr>
        <w:t>07</w:t>
      </w:r>
      <w:r>
        <w:rPr>
          <w:rFonts w:hint="eastAsia" w:ascii="宋体" w:hAnsi="宋体" w:cs="宋体"/>
          <w:b/>
          <w:bCs/>
          <w:color w:val="000000"/>
          <w:szCs w:val="21"/>
        </w:rPr>
        <w:t>月</w:t>
      </w:r>
      <w:r>
        <w:rPr>
          <w:rFonts w:hint="eastAsia" w:ascii="宋体" w:hAnsi="宋体" w:cs="宋体"/>
          <w:b/>
          <w:bCs/>
          <w:color w:val="000000"/>
          <w:szCs w:val="21"/>
          <w:lang w:val="en-US" w:eastAsia="zh-CN"/>
        </w:rPr>
        <w:t>08</w:t>
      </w:r>
      <w:r>
        <w:rPr>
          <w:rFonts w:hint="eastAsia" w:ascii="宋体" w:hAnsi="宋体" w:cs="宋体"/>
          <w:b/>
          <w:bCs/>
          <w:color w:val="000000"/>
          <w:szCs w:val="21"/>
        </w:rPr>
        <w:t>日，每天上午8:30至11:30，下午1:00至5:00（北京时间，法定节假日除外）</w:t>
      </w:r>
      <w:r>
        <w:rPr>
          <w:rFonts w:hint="eastAsia" w:ascii="宋体" w:hAnsi="宋体" w:cs="宋体"/>
          <w:color w:val="000000"/>
          <w:szCs w:val="21"/>
        </w:rPr>
        <w:t xml:space="preserve"> </w:t>
      </w:r>
    </w:p>
    <w:p>
      <w:pPr>
        <w:adjustRightInd w:val="0"/>
        <w:spacing w:line="360" w:lineRule="exact"/>
        <w:ind w:firstLine="422" w:firstLineChars="201"/>
        <w:rPr>
          <w:rFonts w:ascii="宋体" w:hAnsi="宋体" w:cs="宋体"/>
          <w:color w:val="000000"/>
          <w:szCs w:val="21"/>
        </w:rPr>
      </w:pPr>
      <w:r>
        <w:rPr>
          <w:rFonts w:hint="eastAsia" w:ascii="宋体" w:hAnsi="宋体" w:cs="宋体"/>
          <w:color w:val="000000"/>
          <w:szCs w:val="21"/>
        </w:rPr>
        <w:t>报名及磋商文件发售地点：常州中瑞工程造价咨询有限公司招标代理部［常州市新北区通江中路229号友邦商务大厦A座13楼］</w:t>
      </w:r>
    </w:p>
    <w:p>
      <w:pPr>
        <w:adjustRightInd w:val="0"/>
        <w:spacing w:line="360" w:lineRule="exact"/>
        <w:ind w:firstLine="422" w:firstLineChars="201"/>
        <w:rPr>
          <w:rFonts w:ascii="宋体" w:hAnsi="宋体" w:cs="宋体"/>
          <w:color w:val="000000"/>
          <w:szCs w:val="21"/>
          <w:highlight w:val="none"/>
        </w:rPr>
      </w:pPr>
      <w:r>
        <w:rPr>
          <w:rFonts w:hint="eastAsia" w:ascii="宋体" w:hAnsi="宋体" w:cs="宋体"/>
          <w:color w:val="000000"/>
          <w:szCs w:val="21"/>
        </w:rPr>
        <w:t>磋商文件售价：人民币伍佰元整</w:t>
      </w:r>
    </w:p>
    <w:p>
      <w:pPr>
        <w:adjustRightInd w:val="0"/>
        <w:spacing w:line="360" w:lineRule="exact"/>
        <w:ind w:firstLine="422" w:firstLineChars="201"/>
        <w:rPr>
          <w:highlight w:val="none"/>
        </w:rPr>
      </w:pPr>
      <w:r>
        <w:rPr>
          <w:rFonts w:hint="eastAsia" w:ascii="宋体" w:hAnsi="宋体" w:cs="宋体"/>
          <w:color w:val="000000"/>
          <w:szCs w:val="21"/>
          <w:highlight w:val="none"/>
        </w:rPr>
        <w:t>报名时需携带:</w:t>
      </w:r>
      <w:r>
        <w:rPr>
          <w:rFonts w:hint="eastAsia" w:ascii="宋体" w:hAnsi="宋体" w:cs="宋体"/>
          <w:b/>
          <w:bCs/>
          <w:color w:val="000000"/>
          <w:szCs w:val="21"/>
          <w:highlight w:val="none"/>
        </w:rPr>
        <w:t>报名申请表（格式详见附件1）</w:t>
      </w:r>
    </w:p>
    <w:p>
      <w:pPr>
        <w:adjustRightInd w:val="0"/>
        <w:spacing w:line="360" w:lineRule="exact"/>
        <w:ind w:firstLine="424" w:firstLineChars="201"/>
        <w:rPr>
          <w:rFonts w:ascii="宋体" w:hAnsi="宋体" w:cs="宋体"/>
          <w:color w:val="000000"/>
          <w:szCs w:val="21"/>
          <w:highlight w:val="none"/>
        </w:rPr>
      </w:pPr>
      <w:r>
        <w:rPr>
          <w:rFonts w:hint="eastAsia" w:ascii="宋体" w:hAnsi="宋体" w:cs="宋体"/>
          <w:b/>
          <w:bCs/>
          <w:color w:val="000000"/>
          <w:szCs w:val="21"/>
          <w:highlight w:val="none"/>
        </w:rPr>
        <w:t>公告期限：公告之日起5个工作日</w:t>
      </w:r>
    </w:p>
    <w:p>
      <w:pPr>
        <w:spacing w:line="360" w:lineRule="exact"/>
        <w:ind w:firstLine="422" w:firstLineChars="200"/>
        <w:rPr>
          <w:rFonts w:ascii="宋体" w:hAnsi="宋体" w:cs="宋体"/>
          <w:szCs w:val="21"/>
          <w:highlight w:val="none"/>
        </w:rPr>
      </w:pPr>
      <w:r>
        <w:rPr>
          <w:rFonts w:hint="eastAsia" w:ascii="宋体" w:hAnsi="宋体" w:cs="宋体"/>
          <w:b/>
          <w:bCs/>
          <w:szCs w:val="21"/>
          <w:highlight w:val="none"/>
        </w:rPr>
        <w:t>四、</w:t>
      </w:r>
      <w:r>
        <w:rPr>
          <w:rFonts w:hint="eastAsia" w:ascii="宋体" w:hAnsi="宋体" w:cs="宋体"/>
          <w:b/>
          <w:szCs w:val="21"/>
          <w:highlight w:val="none"/>
        </w:rPr>
        <w:t>磋商</w:t>
      </w:r>
      <w:r>
        <w:rPr>
          <w:rFonts w:hint="eastAsia" w:ascii="宋体" w:hAnsi="宋体" w:cs="宋体"/>
          <w:b/>
          <w:bCs/>
          <w:szCs w:val="21"/>
          <w:highlight w:val="none"/>
        </w:rPr>
        <w:t>保证金</w:t>
      </w:r>
    </w:p>
    <w:p>
      <w:pPr>
        <w:spacing w:line="360" w:lineRule="exact"/>
        <w:ind w:firstLine="420" w:firstLineChars="200"/>
        <w:rPr>
          <w:rFonts w:ascii="宋体" w:hAnsi="宋体" w:cs="宋体"/>
          <w:szCs w:val="21"/>
        </w:rPr>
      </w:pPr>
      <w:r>
        <w:rPr>
          <w:rFonts w:hint="eastAsia" w:ascii="宋体" w:hAnsi="宋体" w:cs="宋体"/>
          <w:color w:val="000000"/>
          <w:szCs w:val="21"/>
        </w:rPr>
        <w:t>磋商</w:t>
      </w:r>
      <w:r>
        <w:rPr>
          <w:rFonts w:hint="eastAsia" w:ascii="宋体" w:hAnsi="宋体" w:cs="宋体"/>
          <w:szCs w:val="21"/>
        </w:rPr>
        <w:t>保证金数额：</w:t>
      </w:r>
      <w:r>
        <w:rPr>
          <w:rFonts w:hint="eastAsia" w:ascii="宋体" w:hAnsi="宋体" w:cs="宋体"/>
          <w:b/>
          <w:szCs w:val="21"/>
        </w:rPr>
        <w:t>人民币</w:t>
      </w:r>
      <w:r>
        <w:rPr>
          <w:rFonts w:hint="eastAsia" w:ascii="宋体" w:hAnsi="宋体" w:cs="宋体"/>
          <w:b/>
          <w:szCs w:val="21"/>
          <w:lang w:val="en-US" w:eastAsia="zh-CN"/>
        </w:rPr>
        <w:t>壹</w:t>
      </w:r>
      <w:r>
        <w:rPr>
          <w:rFonts w:hint="eastAsia" w:ascii="宋体" w:hAnsi="宋体" w:cs="宋体"/>
          <w:b/>
          <w:szCs w:val="21"/>
        </w:rPr>
        <w:t>万元整</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收款单位：常州中瑞工程造价咨询有限公司</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开户银行：江南农商行常高新科技支行</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账号：8273204110701201000050058</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磋商保证金到账截止日期：</w:t>
      </w:r>
      <w:r>
        <w:rPr>
          <w:rFonts w:hint="eastAsia" w:ascii="宋体" w:hAnsi="宋体" w:cs="宋体"/>
          <w:b/>
          <w:bCs/>
          <w:color w:val="000000"/>
          <w:szCs w:val="21"/>
        </w:rPr>
        <w:t>2022年</w:t>
      </w:r>
      <w:r>
        <w:rPr>
          <w:rFonts w:hint="eastAsia" w:ascii="宋体" w:hAnsi="宋体" w:cs="宋体"/>
          <w:b/>
          <w:bCs/>
          <w:color w:val="000000"/>
          <w:szCs w:val="21"/>
          <w:lang w:eastAsia="zh-CN"/>
        </w:rPr>
        <w:t>07</w:t>
      </w:r>
      <w:r>
        <w:rPr>
          <w:rFonts w:hint="eastAsia" w:ascii="宋体" w:hAnsi="宋体" w:cs="宋体"/>
          <w:b/>
          <w:bCs/>
          <w:color w:val="000000"/>
          <w:szCs w:val="21"/>
        </w:rPr>
        <w:t>月</w:t>
      </w:r>
      <w:r>
        <w:rPr>
          <w:rFonts w:hint="eastAsia" w:ascii="宋体" w:hAnsi="宋体" w:cs="宋体"/>
          <w:b/>
          <w:bCs/>
          <w:color w:val="000000"/>
          <w:szCs w:val="21"/>
          <w:lang w:val="en-US" w:eastAsia="zh-CN"/>
        </w:rPr>
        <w:t xml:space="preserve"> 15 </w:t>
      </w:r>
      <w:r>
        <w:rPr>
          <w:rFonts w:hint="eastAsia" w:ascii="宋体" w:hAnsi="宋体" w:cs="宋体"/>
          <w:b/>
          <w:bCs/>
          <w:color w:val="000000"/>
          <w:szCs w:val="21"/>
        </w:rPr>
        <w:t>日</w:t>
      </w:r>
      <w:r>
        <w:rPr>
          <w:rFonts w:hint="eastAsia" w:ascii="宋体" w:hAnsi="宋体" w:cs="宋体"/>
          <w:b/>
          <w:szCs w:val="21"/>
        </w:rPr>
        <w:t>17:00（以代理机构网银到账时间为准）</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磋商保证金交纳方式：银行电汇或转账</w:t>
      </w:r>
      <w:r>
        <w:rPr>
          <w:rFonts w:hint="eastAsia" w:ascii="宋体" w:hAnsi="宋体" w:cs="宋体"/>
          <w:b/>
          <w:bCs/>
          <w:color w:val="000000"/>
          <w:szCs w:val="21"/>
        </w:rPr>
        <w:t>（备注项目编号或项目名称）</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*供应商必须自行将磋商保证金从公司账户按规定方式和时间缴至上述指定账户并到账，拒绝以其它方式缴纳，禁止第三方代缴保证金，否则将被视为无效响应，其磋商文件将被拒绝。</w:t>
      </w:r>
    </w:p>
    <w:p>
      <w:pPr>
        <w:spacing w:line="360" w:lineRule="exact"/>
        <w:ind w:firstLine="422" w:firstLineChars="200"/>
        <w:rPr>
          <w:rFonts w:ascii="宋体" w:hAnsi="宋体" w:cs="宋体"/>
          <w:b/>
          <w:bCs/>
          <w:szCs w:val="21"/>
        </w:rPr>
      </w:pPr>
      <w:r>
        <w:rPr>
          <w:rFonts w:hint="eastAsia" w:ascii="宋体" w:hAnsi="宋体" w:cs="宋体"/>
          <w:b/>
          <w:bCs/>
          <w:szCs w:val="21"/>
        </w:rPr>
        <w:t>五、现场踏勘:自行勘察</w:t>
      </w:r>
    </w:p>
    <w:p>
      <w:pPr>
        <w:spacing w:line="360" w:lineRule="exact"/>
        <w:ind w:firstLine="420" w:firstLineChars="200"/>
        <w:rPr>
          <w:rFonts w:ascii="宋体" w:hAnsi="宋体" w:cs="宋体"/>
          <w:szCs w:val="21"/>
        </w:rPr>
      </w:pPr>
      <w:r>
        <w:rPr>
          <w:rFonts w:hint="eastAsia" w:ascii="宋体" w:hAnsi="宋体" w:cs="宋体"/>
          <w:szCs w:val="21"/>
        </w:rPr>
        <w:t>供应商对磋商文件如有疑问，请将疑问于</w:t>
      </w:r>
      <w:r>
        <w:rPr>
          <w:rFonts w:hint="eastAsia" w:ascii="宋体" w:hAnsi="宋体" w:cs="宋体"/>
          <w:b/>
          <w:bCs/>
          <w:szCs w:val="21"/>
        </w:rPr>
        <w:t>2022年</w:t>
      </w:r>
      <w:r>
        <w:rPr>
          <w:rFonts w:hint="eastAsia" w:ascii="宋体" w:hAnsi="宋体" w:cs="宋体"/>
          <w:b/>
          <w:bCs/>
          <w:szCs w:val="21"/>
          <w:lang w:eastAsia="zh-CN"/>
        </w:rPr>
        <w:t>07</w:t>
      </w:r>
      <w:r>
        <w:rPr>
          <w:rFonts w:hint="eastAsia" w:ascii="宋体" w:hAnsi="宋体" w:cs="宋体"/>
          <w:b/>
          <w:bCs/>
          <w:szCs w:val="21"/>
        </w:rPr>
        <w:t>月</w:t>
      </w:r>
      <w:r>
        <w:rPr>
          <w:rFonts w:hint="eastAsia" w:ascii="宋体" w:hAnsi="宋体" w:cs="宋体"/>
          <w:b/>
          <w:bCs/>
          <w:szCs w:val="21"/>
          <w:lang w:val="en-US" w:eastAsia="zh-CN"/>
        </w:rPr>
        <w:t>11</w:t>
      </w:r>
      <w:r>
        <w:rPr>
          <w:rFonts w:hint="eastAsia" w:ascii="宋体" w:hAnsi="宋体" w:cs="宋体"/>
          <w:b/>
          <w:bCs/>
          <w:szCs w:val="21"/>
        </w:rPr>
        <w:t>日中午11：30</w:t>
      </w:r>
      <w:r>
        <w:rPr>
          <w:rFonts w:hint="eastAsia" w:ascii="宋体" w:hAnsi="宋体" w:cs="宋体"/>
          <w:szCs w:val="21"/>
        </w:rPr>
        <w:t>前以书面形式递交或邮件或快递至常州中瑞工程造价咨询有限公司</w:t>
      </w:r>
      <w:r>
        <w:rPr>
          <w:rFonts w:hint="eastAsia" w:ascii="宋体" w:hAnsi="宋体" w:cs="宋体"/>
          <w:b/>
          <w:bCs/>
          <w:szCs w:val="21"/>
        </w:rPr>
        <w:t>（注：① 质疑文件须加盖投标单位公章；② 质疑文件以代理机构收到时间为准；否则代理机构有权拒收其质疑文件）。</w:t>
      </w:r>
    </w:p>
    <w:p>
      <w:pPr>
        <w:spacing w:line="360" w:lineRule="exact"/>
        <w:ind w:firstLine="422" w:firstLineChars="200"/>
        <w:rPr>
          <w:rFonts w:ascii="宋体" w:hAnsi="宋体" w:cs="宋体"/>
          <w:b/>
          <w:bCs/>
          <w:szCs w:val="21"/>
        </w:rPr>
      </w:pPr>
      <w:r>
        <w:rPr>
          <w:rFonts w:hint="eastAsia" w:ascii="宋体" w:hAnsi="宋体" w:cs="宋体"/>
          <w:b/>
          <w:bCs/>
          <w:szCs w:val="21"/>
        </w:rPr>
        <w:t>六、响应文件提交</w:t>
      </w:r>
    </w:p>
    <w:p>
      <w:pPr>
        <w:spacing w:line="360" w:lineRule="exact"/>
        <w:ind w:firstLine="420" w:firstLineChars="200"/>
        <w:rPr>
          <w:rFonts w:ascii="宋体" w:hAnsi="宋体" w:cs="宋体"/>
          <w:szCs w:val="21"/>
        </w:rPr>
      </w:pPr>
      <w:r>
        <w:rPr>
          <w:rFonts w:hint="eastAsia" w:ascii="宋体" w:hAnsi="宋体" w:cs="宋体"/>
          <w:szCs w:val="21"/>
        </w:rPr>
        <w:t>截止时间：</w:t>
      </w:r>
      <w:r>
        <w:rPr>
          <w:rFonts w:hint="eastAsia" w:ascii="宋体" w:hAnsi="宋体" w:cs="宋体"/>
          <w:b/>
          <w:bCs/>
          <w:szCs w:val="21"/>
        </w:rPr>
        <w:t>2022年</w:t>
      </w:r>
      <w:r>
        <w:rPr>
          <w:rFonts w:hint="eastAsia" w:ascii="宋体" w:hAnsi="宋体" w:cs="宋体"/>
          <w:b/>
          <w:bCs/>
          <w:szCs w:val="21"/>
          <w:lang w:eastAsia="zh-CN"/>
        </w:rPr>
        <w:t>07</w:t>
      </w:r>
      <w:r>
        <w:rPr>
          <w:rFonts w:hint="eastAsia" w:ascii="宋体" w:hAnsi="宋体" w:cs="宋体"/>
          <w:b/>
          <w:bCs/>
          <w:szCs w:val="21"/>
        </w:rPr>
        <w:t>月</w:t>
      </w:r>
      <w:r>
        <w:rPr>
          <w:rFonts w:hint="eastAsia" w:ascii="宋体" w:hAnsi="宋体" w:cs="宋体"/>
          <w:b/>
          <w:bCs/>
          <w:szCs w:val="21"/>
          <w:lang w:val="en-US" w:eastAsia="zh-CN"/>
        </w:rPr>
        <w:t>15</w:t>
      </w:r>
      <w:r>
        <w:rPr>
          <w:rFonts w:hint="eastAsia" w:ascii="宋体" w:hAnsi="宋体" w:cs="宋体"/>
          <w:b/>
          <w:bCs/>
          <w:szCs w:val="21"/>
        </w:rPr>
        <w:t>日14点00分（北京时间）</w:t>
      </w:r>
    </w:p>
    <w:p>
      <w:pPr>
        <w:spacing w:line="360" w:lineRule="exact"/>
        <w:ind w:firstLine="420" w:firstLineChars="200"/>
        <w:rPr>
          <w:rFonts w:ascii="宋体" w:hAnsi="宋体" w:cs="宋体"/>
          <w:szCs w:val="21"/>
        </w:rPr>
      </w:pPr>
      <w:r>
        <w:rPr>
          <w:rFonts w:hint="eastAsia" w:ascii="宋体" w:hAnsi="宋体" w:cs="宋体"/>
          <w:szCs w:val="21"/>
        </w:rPr>
        <w:t>地点：常州中瑞工程造价咨询有限公司开标会议室（</w:t>
      </w:r>
      <w:r>
        <w:rPr>
          <w:rFonts w:hint="eastAsia" w:ascii="宋体" w:hAnsi="宋体" w:cs="宋体"/>
          <w:color w:val="000000"/>
          <w:szCs w:val="21"/>
        </w:rPr>
        <w:t>常州市新北区通江中路229号友邦商务大厦A座13楼</w:t>
      </w:r>
      <w:r>
        <w:rPr>
          <w:rFonts w:hint="eastAsia" w:ascii="宋体" w:hAnsi="宋体" w:cs="宋体"/>
          <w:szCs w:val="21"/>
        </w:rPr>
        <w:t>）</w:t>
      </w:r>
    </w:p>
    <w:p>
      <w:pPr>
        <w:spacing w:line="360" w:lineRule="exact"/>
        <w:ind w:firstLine="422" w:firstLineChars="200"/>
        <w:rPr>
          <w:rFonts w:ascii="宋体" w:hAnsi="宋体" w:cs="宋体"/>
          <w:b/>
        </w:rPr>
      </w:pPr>
      <w:r>
        <w:rPr>
          <w:rFonts w:hint="eastAsia" w:ascii="宋体" w:hAnsi="宋体" w:cs="宋体"/>
          <w:b/>
        </w:rPr>
        <w:t>七、开启</w:t>
      </w:r>
    </w:p>
    <w:p>
      <w:pPr>
        <w:spacing w:line="360" w:lineRule="exact"/>
        <w:ind w:firstLine="420" w:firstLineChars="200"/>
        <w:rPr>
          <w:rFonts w:ascii="宋体" w:hAnsi="宋体" w:cs="宋体"/>
          <w:b/>
        </w:rPr>
      </w:pPr>
      <w:r>
        <w:rPr>
          <w:rFonts w:hint="eastAsia" w:ascii="宋体" w:hAnsi="宋体" w:cs="宋体"/>
        </w:rPr>
        <w:t>时间：</w:t>
      </w:r>
      <w:r>
        <w:rPr>
          <w:rFonts w:hint="eastAsia" w:ascii="宋体" w:hAnsi="宋体" w:cs="宋体"/>
          <w:b/>
          <w:kern w:val="0"/>
          <w:szCs w:val="21"/>
        </w:rPr>
        <w:t>2022年</w:t>
      </w:r>
      <w:r>
        <w:rPr>
          <w:rFonts w:hint="eastAsia" w:ascii="宋体" w:hAnsi="宋体" w:cs="宋体"/>
          <w:b/>
          <w:kern w:val="0"/>
          <w:szCs w:val="21"/>
          <w:lang w:eastAsia="zh-CN"/>
        </w:rPr>
        <w:t>07</w:t>
      </w:r>
      <w:r>
        <w:rPr>
          <w:rFonts w:hint="eastAsia" w:ascii="宋体" w:hAnsi="宋体" w:cs="宋体"/>
          <w:b/>
          <w:szCs w:val="21"/>
        </w:rPr>
        <w:t>月</w:t>
      </w:r>
      <w:r>
        <w:rPr>
          <w:rFonts w:hint="eastAsia" w:ascii="宋体" w:hAnsi="宋体" w:cs="宋体"/>
          <w:b/>
          <w:szCs w:val="21"/>
          <w:lang w:val="en-US" w:eastAsia="zh-CN"/>
        </w:rPr>
        <w:t xml:space="preserve">15 </w:t>
      </w:r>
      <w:r>
        <w:rPr>
          <w:rFonts w:hint="eastAsia" w:ascii="宋体" w:hAnsi="宋体" w:cs="宋体"/>
          <w:b/>
          <w:szCs w:val="21"/>
        </w:rPr>
        <w:t>日14点00分</w:t>
      </w:r>
      <w:r>
        <w:rPr>
          <w:rFonts w:hint="eastAsia" w:ascii="宋体" w:hAnsi="宋体" w:cs="宋体"/>
          <w:b/>
        </w:rPr>
        <w:t>（北京时间）</w:t>
      </w:r>
    </w:p>
    <w:p>
      <w:pPr>
        <w:adjustRightInd w:val="0"/>
        <w:spacing w:line="360" w:lineRule="exact"/>
        <w:ind w:firstLine="422" w:firstLineChars="201"/>
        <w:rPr>
          <w:rFonts w:ascii="宋体" w:hAnsi="宋体" w:cs="宋体"/>
          <w:color w:val="000000"/>
          <w:szCs w:val="21"/>
        </w:rPr>
      </w:pPr>
      <w:r>
        <w:rPr>
          <w:rFonts w:hint="eastAsia" w:ascii="宋体" w:hAnsi="宋体" w:cs="宋体"/>
          <w:color w:val="000000"/>
          <w:szCs w:val="21"/>
        </w:rPr>
        <w:t>地点：常州中瑞工程造价咨询有限公司开标会议室（常州市新北区通江中路229号友邦商务大厦A座13楼）</w:t>
      </w:r>
    </w:p>
    <w:p>
      <w:pPr>
        <w:adjustRightInd w:val="0"/>
        <w:spacing w:line="360" w:lineRule="exact"/>
        <w:ind w:firstLine="424" w:firstLineChars="201"/>
        <w:rPr>
          <w:rFonts w:ascii="宋体" w:hAnsi="宋体" w:cs="宋体"/>
          <w:b/>
          <w:bCs/>
          <w:color w:val="000000"/>
          <w:szCs w:val="21"/>
        </w:rPr>
      </w:pPr>
      <w:r>
        <w:rPr>
          <w:rFonts w:hint="eastAsia" w:ascii="宋体" w:hAnsi="宋体" w:cs="宋体"/>
          <w:b/>
          <w:bCs/>
          <w:color w:val="000000"/>
          <w:szCs w:val="21"/>
        </w:rPr>
        <w:t>八、其它补充事宜</w:t>
      </w:r>
    </w:p>
    <w:p>
      <w:pPr>
        <w:adjustRightInd w:val="0"/>
        <w:spacing w:line="360" w:lineRule="exact"/>
        <w:ind w:firstLine="424" w:firstLineChars="201"/>
        <w:rPr>
          <w:rFonts w:ascii="宋体" w:hAnsi="宋体" w:cs="宋体"/>
          <w:b/>
          <w:bCs/>
          <w:color w:val="000000"/>
          <w:szCs w:val="21"/>
        </w:rPr>
      </w:pPr>
      <w:r>
        <w:rPr>
          <w:rFonts w:hint="eastAsia" w:ascii="宋体" w:hAnsi="宋体" w:cs="宋体"/>
          <w:b/>
          <w:bCs/>
          <w:color w:val="000000"/>
          <w:szCs w:val="21"/>
        </w:rPr>
        <w:t>1、竞争性磋商文件售后一概不退。供应商提交的磋商响应文件概不退还。一经领购，供应商不得更改单位名称。</w:t>
      </w:r>
    </w:p>
    <w:p>
      <w:pPr>
        <w:adjustRightInd w:val="0"/>
        <w:spacing w:line="360" w:lineRule="exact"/>
        <w:ind w:firstLine="424" w:firstLineChars="201"/>
        <w:rPr>
          <w:rFonts w:ascii="宋体" w:hAnsi="宋体" w:cs="宋体"/>
          <w:b/>
          <w:bCs/>
          <w:color w:val="000000"/>
          <w:szCs w:val="21"/>
        </w:rPr>
      </w:pPr>
      <w:r>
        <w:rPr>
          <w:rFonts w:hint="eastAsia" w:ascii="宋体" w:hAnsi="宋体" w:cs="宋体"/>
          <w:b/>
          <w:bCs/>
          <w:color w:val="000000"/>
          <w:szCs w:val="21"/>
        </w:rPr>
        <w:t>2、疫情防控措施</w:t>
      </w:r>
    </w:p>
    <w:p>
      <w:pPr>
        <w:spacing w:line="360" w:lineRule="auto"/>
        <w:ind w:firstLine="420" w:firstLineChars="200"/>
        <w:rPr>
          <w:rFonts w:ascii="宋体" w:hAnsi="宋体" w:cs="宋体"/>
          <w:szCs w:val="21"/>
        </w:rPr>
      </w:pPr>
      <w:r>
        <w:rPr>
          <w:rFonts w:hint="eastAsia" w:ascii="宋体" w:hAnsi="宋体" w:cs="宋体"/>
          <w:kern w:val="0"/>
          <w:szCs w:val="21"/>
        </w:rPr>
        <w:t>（</w:t>
      </w:r>
      <w:r>
        <w:rPr>
          <w:rFonts w:hint="eastAsia" w:ascii="宋体" w:hAnsi="宋体" w:cs="宋体"/>
          <w:szCs w:val="21"/>
        </w:rPr>
        <w:t>1）在采购活动前，根据参与人员规模研究制定活动预案，科学安排座位间距，缩短工作时间，设置场内外提示牌，对参加人员进行体温检测、扫码核验、信息登记等工作。会议室每隔两小时通一次风，使用完毕后及时消毒。</w:t>
      </w:r>
    </w:p>
    <w:p>
      <w:pPr>
        <w:spacing w:line="360" w:lineRule="auto"/>
        <w:ind w:firstLine="420" w:firstLineChars="200"/>
        <w:rPr>
          <w:rFonts w:ascii="宋体" w:hAnsi="宋体" w:cs="宋体"/>
          <w:szCs w:val="21"/>
        </w:rPr>
      </w:pPr>
      <w:r>
        <w:rPr>
          <w:rFonts w:hint="eastAsia" w:ascii="宋体" w:hAnsi="宋体" w:cs="宋体"/>
          <w:szCs w:val="21"/>
        </w:rPr>
        <w:t>（2）对于参与开评标活动的投标供应商、采购人授权代表，应如实填报《疫情期间参与招投标活动开评标人员健康信息登记表》并加盖单位公章。在进入公司时，请凭《疫情期间参与招投标活动开评标人员健康信息登记表》和本人身份证原件方能到指定开评标场所。</w:t>
      </w:r>
    </w:p>
    <w:p>
      <w:pPr>
        <w:spacing w:line="360" w:lineRule="auto"/>
        <w:ind w:firstLine="420" w:firstLineChars="200"/>
        <w:rPr>
          <w:rFonts w:ascii="宋体" w:hAnsi="宋体" w:cs="宋体"/>
          <w:szCs w:val="21"/>
        </w:rPr>
      </w:pPr>
      <w:r>
        <w:rPr>
          <w:rFonts w:hint="eastAsia" w:ascii="宋体" w:hAnsi="宋体" w:cs="宋体"/>
          <w:szCs w:val="21"/>
        </w:rPr>
        <w:t>（3）对于参与评标活动的评审专家，在进入公司时，请主动出示当日参与项目评审项目手机短信进入指定场所。进入评标场所前，须如实填写《疫情期间参与招投标活动开评标人员健康信息登记表》。</w:t>
      </w:r>
    </w:p>
    <w:p>
      <w:pPr>
        <w:spacing w:line="360" w:lineRule="auto"/>
        <w:ind w:firstLine="420" w:firstLineChars="200"/>
        <w:rPr>
          <w:rFonts w:ascii="宋体" w:hAnsi="宋体" w:cs="宋体"/>
          <w:szCs w:val="21"/>
        </w:rPr>
      </w:pPr>
      <w:r>
        <w:rPr>
          <w:rFonts w:hint="eastAsia" w:ascii="宋体" w:hAnsi="宋体" w:cs="宋体"/>
          <w:szCs w:val="21"/>
        </w:rPr>
        <w:t>（4）适当限制参与开评标活动人数。疫情期间，为减少人员聚集，除采购人授权代表和投标供应商授权代表外，其他人员原则上不安排进入开评标场所。特殊情况应事先与公司人员联系。</w:t>
      </w:r>
    </w:p>
    <w:p>
      <w:pPr>
        <w:spacing w:line="360" w:lineRule="auto"/>
        <w:ind w:firstLine="420" w:firstLineChars="200"/>
        <w:rPr>
          <w:rFonts w:ascii="宋体" w:hAnsi="宋体" w:cs="宋体"/>
          <w:szCs w:val="21"/>
        </w:rPr>
      </w:pPr>
      <w:r>
        <w:rPr>
          <w:rFonts w:hint="eastAsia" w:ascii="宋体" w:hAnsi="宋体" w:cs="宋体"/>
          <w:szCs w:val="21"/>
        </w:rPr>
        <w:t>（5）参与采购活动的当事人应严格按照疫情期间管理要求，服从佩戴口罩、测量体温、健康信息登记等各项疫情防控规定。进场后请保持安全距离，分散等候，不得扎堆聚集，事完即走。自觉服从引导人员的指挥和管理。</w:t>
      </w:r>
    </w:p>
    <w:p>
      <w:pPr>
        <w:spacing w:line="360" w:lineRule="auto"/>
        <w:ind w:firstLine="420" w:firstLineChars="200"/>
        <w:rPr>
          <w:rFonts w:ascii="宋体" w:hAnsi="宋体" w:cs="宋体"/>
          <w:szCs w:val="21"/>
        </w:rPr>
      </w:pPr>
      <w:r>
        <w:rPr>
          <w:rFonts w:hint="eastAsia" w:ascii="宋体" w:hAnsi="宋体" w:cs="宋体"/>
          <w:szCs w:val="21"/>
        </w:rPr>
        <w:t>（6）其余事项严格按照苏财购【2020】13号文执行。</w:t>
      </w:r>
    </w:p>
    <w:p>
      <w:pPr>
        <w:spacing w:line="380" w:lineRule="exact"/>
        <w:ind w:firstLine="420" w:firstLineChars="200"/>
        <w:rPr>
          <w:rFonts w:ascii="宋体" w:hAnsi="宋体" w:cs="宋体"/>
          <w:kern w:val="0"/>
          <w:szCs w:val="21"/>
        </w:rPr>
      </w:pPr>
      <w:r>
        <w:rPr>
          <w:rFonts w:hint="eastAsia" w:ascii="宋体" w:hAnsi="宋体" w:cs="宋体"/>
          <w:szCs w:val="21"/>
        </w:rPr>
        <w:t>（7）因防控工作需要，给采购当事人带来诸多不便，还望多多理解和予以配合。</w:t>
      </w:r>
      <w:r>
        <w:rPr>
          <w:rFonts w:hint="eastAsia" w:ascii="宋体" w:hAnsi="宋体" w:cs="宋体"/>
          <w:kern w:val="0"/>
          <w:szCs w:val="21"/>
        </w:rPr>
        <w:t>十、联系方式</w:t>
      </w:r>
    </w:p>
    <w:p>
      <w:pPr>
        <w:adjustRightInd w:val="0"/>
        <w:spacing w:line="360" w:lineRule="exact"/>
        <w:ind w:firstLine="424" w:firstLineChars="201"/>
        <w:rPr>
          <w:rFonts w:ascii="宋体" w:hAnsi="宋体" w:cs="宋体"/>
          <w:b/>
          <w:bCs/>
          <w:color w:val="000000"/>
          <w:szCs w:val="21"/>
        </w:rPr>
      </w:pPr>
      <w:r>
        <w:rPr>
          <w:rFonts w:hint="eastAsia" w:ascii="宋体" w:hAnsi="宋体" w:cs="宋体"/>
          <w:b/>
          <w:bCs/>
          <w:color w:val="000000"/>
          <w:szCs w:val="21"/>
        </w:rPr>
        <w:t>九、联系方式</w:t>
      </w:r>
    </w:p>
    <w:p>
      <w:pPr>
        <w:adjustRightInd w:val="0"/>
        <w:spacing w:line="360" w:lineRule="exact"/>
        <w:ind w:firstLine="422" w:firstLineChars="201"/>
        <w:rPr>
          <w:rFonts w:ascii="宋体" w:hAnsi="宋体" w:cs="宋体"/>
          <w:color w:val="000000"/>
          <w:szCs w:val="21"/>
        </w:rPr>
      </w:pPr>
      <w:r>
        <w:rPr>
          <w:rFonts w:hint="eastAsia" w:ascii="宋体" w:hAnsi="宋体" w:cs="宋体"/>
          <w:color w:val="000000"/>
          <w:szCs w:val="21"/>
        </w:rPr>
        <w:t>1.采购人信息</w:t>
      </w:r>
    </w:p>
    <w:p>
      <w:pPr>
        <w:adjustRightInd w:val="0"/>
        <w:spacing w:line="360" w:lineRule="exact"/>
        <w:ind w:firstLine="422" w:firstLineChars="201"/>
        <w:rPr>
          <w:rFonts w:ascii="宋体" w:hAnsi="宋体" w:cs="宋体"/>
          <w:color w:val="000000"/>
          <w:szCs w:val="21"/>
        </w:rPr>
      </w:pPr>
      <w:r>
        <w:rPr>
          <w:rFonts w:hint="eastAsia" w:ascii="宋体" w:hAnsi="宋体" w:cs="宋体"/>
          <w:color w:val="000000"/>
          <w:szCs w:val="21"/>
        </w:rPr>
        <w:t>名    称：</w:t>
      </w:r>
      <w:r>
        <w:rPr>
          <w:rFonts w:hint="eastAsia" w:ascii="宋体" w:hAnsi="宋体" w:cs="宋体"/>
          <w:color w:val="000000"/>
          <w:szCs w:val="21"/>
          <w:lang w:eastAsia="zh-CN"/>
        </w:rPr>
        <w:t>常州市新北区西夏墅镇东南村村民委员会</w:t>
      </w:r>
      <w:r>
        <w:rPr>
          <w:rFonts w:hint="eastAsia" w:ascii="宋体" w:hAnsi="宋体" w:cs="宋体"/>
          <w:color w:val="000000"/>
          <w:szCs w:val="21"/>
        </w:rPr>
        <w:t>　　　　　　　　　　　　</w:t>
      </w:r>
    </w:p>
    <w:p>
      <w:pPr>
        <w:adjustRightInd w:val="0"/>
        <w:spacing w:line="360" w:lineRule="exact"/>
        <w:ind w:firstLine="422" w:firstLineChars="201"/>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地    址：</w:t>
      </w:r>
      <w:r>
        <w:rPr>
          <w:rFonts w:hint="eastAsia" w:ascii="宋体" w:hAnsi="宋体" w:cs="宋体"/>
          <w:color w:val="000000"/>
          <w:szCs w:val="21"/>
          <w:highlight w:val="none"/>
          <w:shd w:val="clear" w:color="auto" w:fill="FFFFFF"/>
        </w:rPr>
        <w:t>常州新北区</w:t>
      </w:r>
      <w:r>
        <w:rPr>
          <w:rFonts w:hint="eastAsia" w:ascii="宋体" w:hAnsi="宋体" w:cs="宋体"/>
          <w:color w:val="000000"/>
          <w:szCs w:val="21"/>
          <w:highlight w:val="none"/>
          <w:shd w:val="clear" w:color="auto" w:fill="FFFFFF"/>
          <w:lang w:val="en-US" w:eastAsia="zh-CN"/>
        </w:rPr>
        <w:t>西夏墅镇</w:t>
      </w:r>
    </w:p>
    <w:p>
      <w:pPr>
        <w:adjustRightInd w:val="0"/>
        <w:spacing w:line="360" w:lineRule="exact"/>
        <w:ind w:firstLine="422" w:firstLineChars="201"/>
        <w:rPr>
          <w:rFonts w:hint="eastAsia" w:ascii="宋体" w:hAnsi="宋体" w:eastAsia="宋体" w:cs="宋体"/>
          <w:color w:val="000000"/>
          <w:szCs w:val="21"/>
          <w:highlight w:val="none"/>
          <w:shd w:val="clear" w:color="auto" w:fill="FFFFFF"/>
          <w:lang w:eastAsia="zh-CN"/>
        </w:rPr>
      </w:pPr>
      <w:r>
        <w:rPr>
          <w:rFonts w:hint="eastAsia" w:ascii="宋体" w:hAnsi="宋体" w:cs="宋体"/>
          <w:color w:val="000000"/>
          <w:szCs w:val="21"/>
          <w:highlight w:val="none"/>
        </w:rPr>
        <w:t>联 系 人：刘</w:t>
      </w:r>
      <w:r>
        <w:rPr>
          <w:rFonts w:hint="eastAsia" w:ascii="宋体" w:hAnsi="宋体" w:cs="宋体"/>
          <w:color w:val="000000"/>
          <w:szCs w:val="21"/>
          <w:highlight w:val="none"/>
          <w:lang w:val="en-US" w:eastAsia="zh-CN"/>
        </w:rPr>
        <w:t>工</w:t>
      </w:r>
    </w:p>
    <w:p>
      <w:pPr>
        <w:adjustRightInd w:val="0"/>
        <w:spacing w:line="360" w:lineRule="exact"/>
        <w:ind w:firstLine="422" w:firstLineChars="201"/>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联系电话：</w:t>
      </w:r>
      <w:r>
        <w:rPr>
          <w:rFonts w:hint="eastAsia" w:ascii="宋体" w:hAnsi="宋体" w:cs="宋体"/>
          <w:color w:val="000000"/>
          <w:szCs w:val="21"/>
          <w:highlight w:val="none"/>
          <w:lang w:val="en-US" w:eastAsia="zh-CN"/>
        </w:rPr>
        <w:t>15189759890</w:t>
      </w:r>
    </w:p>
    <w:p>
      <w:pPr>
        <w:adjustRightInd w:val="0"/>
        <w:spacing w:line="360" w:lineRule="exact"/>
        <w:ind w:firstLine="422" w:firstLineChars="201"/>
        <w:rPr>
          <w:rFonts w:ascii="宋体" w:hAnsi="宋体" w:cs="宋体"/>
          <w:color w:val="000000"/>
          <w:szCs w:val="21"/>
        </w:rPr>
      </w:pPr>
      <w:r>
        <w:rPr>
          <w:rFonts w:hint="eastAsia" w:ascii="宋体" w:hAnsi="宋体" w:cs="宋体"/>
          <w:color w:val="000000"/>
          <w:szCs w:val="21"/>
        </w:rPr>
        <w:t>2.采购代理机构信息</w:t>
      </w:r>
    </w:p>
    <w:p>
      <w:pPr>
        <w:adjustRightInd w:val="0"/>
        <w:spacing w:line="360" w:lineRule="exact"/>
        <w:ind w:firstLine="422" w:firstLineChars="201"/>
        <w:rPr>
          <w:rFonts w:ascii="宋体" w:hAnsi="宋体" w:cs="宋体"/>
          <w:color w:val="000000"/>
          <w:szCs w:val="21"/>
        </w:rPr>
      </w:pPr>
      <w:r>
        <w:rPr>
          <w:rFonts w:hint="eastAsia" w:ascii="宋体" w:hAnsi="宋体" w:cs="宋体"/>
          <w:color w:val="000000"/>
          <w:szCs w:val="21"/>
        </w:rPr>
        <w:t>名    称：常州中瑞工程造价咨询有限公司　　　　　　　　　　　　</w:t>
      </w:r>
    </w:p>
    <w:p>
      <w:pPr>
        <w:adjustRightInd w:val="0"/>
        <w:spacing w:line="360" w:lineRule="exact"/>
        <w:ind w:firstLine="422" w:firstLineChars="201"/>
        <w:rPr>
          <w:rFonts w:ascii="宋体" w:hAnsi="宋体" w:cs="宋体"/>
          <w:color w:val="000000"/>
          <w:szCs w:val="21"/>
        </w:rPr>
      </w:pPr>
      <w:r>
        <w:rPr>
          <w:rFonts w:hint="eastAsia" w:ascii="宋体" w:hAnsi="宋体" w:cs="宋体"/>
          <w:color w:val="000000"/>
          <w:szCs w:val="21"/>
        </w:rPr>
        <w:t>地　　址：常州市新北区友邦商务大厦A座13楼　　　　　　　　　　　　</w:t>
      </w:r>
    </w:p>
    <w:p>
      <w:pPr>
        <w:adjustRightInd w:val="0"/>
        <w:spacing w:line="360" w:lineRule="exact"/>
        <w:ind w:firstLine="422" w:firstLineChars="201"/>
        <w:rPr>
          <w:rFonts w:ascii="宋体" w:hAnsi="宋体" w:cs="宋体"/>
          <w:color w:val="000000"/>
          <w:szCs w:val="21"/>
        </w:rPr>
      </w:pPr>
      <w:r>
        <w:rPr>
          <w:rFonts w:hint="eastAsia" w:ascii="宋体" w:hAnsi="宋体" w:cs="宋体"/>
          <w:color w:val="000000"/>
          <w:szCs w:val="21"/>
        </w:rPr>
        <w:t>联系方式：0519-856</w:t>
      </w:r>
      <w:r>
        <w:rPr>
          <w:rFonts w:hint="eastAsia" w:ascii="宋体" w:hAnsi="宋体" w:cs="宋体"/>
          <w:color w:val="000000"/>
          <w:szCs w:val="21"/>
          <w:lang w:eastAsia="zh-CN"/>
        </w:rPr>
        <w:t>0</w:t>
      </w:r>
      <w:r>
        <w:rPr>
          <w:rFonts w:hint="eastAsia" w:ascii="宋体" w:hAnsi="宋体" w:cs="宋体"/>
          <w:color w:val="000000"/>
          <w:szCs w:val="21"/>
          <w:lang w:val="en-US" w:eastAsia="zh-CN"/>
        </w:rPr>
        <w:t>6</w:t>
      </w:r>
      <w:r>
        <w:rPr>
          <w:rFonts w:hint="eastAsia" w:ascii="宋体" w:hAnsi="宋体" w:cs="宋体"/>
          <w:color w:val="000000"/>
          <w:szCs w:val="21"/>
        </w:rPr>
        <w:t>263　　　　　　　　　　　</w:t>
      </w:r>
    </w:p>
    <w:p>
      <w:pPr>
        <w:adjustRightInd w:val="0"/>
        <w:spacing w:line="360" w:lineRule="exact"/>
        <w:ind w:firstLine="422" w:firstLineChars="201"/>
        <w:rPr>
          <w:rFonts w:ascii="宋体" w:hAnsi="宋体" w:cs="宋体"/>
          <w:color w:val="000000"/>
          <w:szCs w:val="21"/>
        </w:rPr>
      </w:pPr>
      <w:r>
        <w:rPr>
          <w:rFonts w:hint="eastAsia" w:ascii="宋体" w:hAnsi="宋体" w:cs="宋体"/>
          <w:color w:val="000000"/>
          <w:szCs w:val="21"/>
        </w:rPr>
        <w:t>3.项目联系方式</w:t>
      </w:r>
    </w:p>
    <w:p>
      <w:pPr>
        <w:adjustRightInd w:val="0"/>
        <w:spacing w:line="360" w:lineRule="exact"/>
        <w:ind w:firstLine="422" w:firstLineChars="201"/>
        <w:rPr>
          <w:rFonts w:ascii="宋体" w:hAnsi="宋体" w:cs="宋体"/>
          <w:color w:val="000000"/>
          <w:szCs w:val="21"/>
        </w:rPr>
      </w:pPr>
      <w:r>
        <w:rPr>
          <w:rFonts w:hint="eastAsia" w:ascii="宋体" w:hAnsi="宋体" w:cs="宋体"/>
          <w:color w:val="000000"/>
          <w:szCs w:val="21"/>
        </w:rPr>
        <w:t>项目联系人：张丽珠</w:t>
      </w:r>
    </w:p>
    <w:p>
      <w:pPr>
        <w:adjustRightInd w:val="0"/>
        <w:spacing w:line="360" w:lineRule="exact"/>
        <w:ind w:firstLine="422" w:firstLineChars="201"/>
        <w:rPr>
          <w:rFonts w:hint="default" w:ascii="宋体" w:hAnsi="宋体" w:cs="宋体"/>
          <w:color w:val="000000"/>
          <w:szCs w:val="21"/>
          <w:lang w:val="en-US"/>
        </w:rPr>
      </w:pPr>
      <w:r>
        <w:rPr>
          <w:rFonts w:hint="eastAsia" w:ascii="宋体" w:hAnsi="宋体" w:cs="宋体"/>
          <w:color w:val="000000"/>
          <w:szCs w:val="21"/>
        </w:rPr>
        <w:t>电　　 话：0519-856</w:t>
      </w:r>
      <w:r>
        <w:rPr>
          <w:rFonts w:hint="eastAsia" w:ascii="宋体" w:hAnsi="宋体" w:cs="宋体"/>
          <w:color w:val="000000"/>
          <w:szCs w:val="21"/>
          <w:lang w:eastAsia="zh-CN"/>
        </w:rPr>
        <w:t>0</w:t>
      </w:r>
      <w:r>
        <w:rPr>
          <w:rFonts w:hint="eastAsia" w:ascii="宋体" w:hAnsi="宋体" w:cs="宋体"/>
          <w:color w:val="000000"/>
          <w:szCs w:val="21"/>
          <w:lang w:val="en-US" w:eastAsia="zh-CN"/>
        </w:rPr>
        <w:t>6263</w:t>
      </w:r>
    </w:p>
    <w:p>
      <w:pPr>
        <w:pStyle w:val="3"/>
        <w:jc w:val="both"/>
      </w:pPr>
      <w:bookmarkStart w:id="1" w:name="_Toc17536323"/>
    </w:p>
    <w:p/>
    <w:p>
      <w:pPr>
        <w:widowControl/>
        <w:wordWrap w:val="0"/>
        <w:spacing w:line="400" w:lineRule="exact"/>
        <w:jc w:val="left"/>
        <w:rPr>
          <w:rFonts w:asciiTheme="minorEastAsia" w:hAnsiTheme="minorEastAsia" w:cstheme="minorEastAsia"/>
          <w:kern w:val="0"/>
          <w:szCs w:val="21"/>
        </w:rPr>
      </w:pPr>
    </w:p>
    <w:p>
      <w:pPr>
        <w:pStyle w:val="2"/>
        <w:rPr>
          <w:rFonts w:asciiTheme="minorEastAsia" w:hAnsiTheme="minorEastAsia" w:cstheme="minorEastAsia"/>
          <w:kern w:val="0"/>
          <w:szCs w:val="21"/>
        </w:rPr>
      </w:pPr>
    </w:p>
    <w:p>
      <w:pPr>
        <w:rPr>
          <w:rFonts w:asciiTheme="minorEastAsia" w:hAnsiTheme="minorEastAsia" w:cstheme="minorEastAsia"/>
          <w:kern w:val="0"/>
          <w:szCs w:val="21"/>
        </w:rPr>
      </w:pPr>
    </w:p>
    <w:p>
      <w:pPr>
        <w:pStyle w:val="2"/>
        <w:rPr>
          <w:rFonts w:asciiTheme="minorEastAsia" w:hAnsiTheme="minorEastAsia" w:cstheme="minorEastAsia"/>
          <w:kern w:val="0"/>
          <w:szCs w:val="21"/>
        </w:rPr>
      </w:pPr>
    </w:p>
    <w:p>
      <w:pPr>
        <w:rPr>
          <w:rFonts w:asciiTheme="minorEastAsia" w:hAnsiTheme="minorEastAsia" w:cstheme="minorEastAsia"/>
          <w:kern w:val="0"/>
          <w:szCs w:val="21"/>
        </w:rPr>
      </w:pPr>
    </w:p>
    <w:p>
      <w:pPr>
        <w:pStyle w:val="2"/>
      </w:pPr>
    </w:p>
    <w:p>
      <w:pPr>
        <w:widowControl/>
        <w:wordWrap w:val="0"/>
        <w:spacing w:line="400" w:lineRule="exact"/>
        <w:jc w:val="left"/>
        <w:rPr>
          <w:rFonts w:asciiTheme="minorEastAsia" w:hAnsiTheme="minorEastAsia" w:cstheme="minorEastAsia"/>
          <w:kern w:val="0"/>
          <w:szCs w:val="21"/>
        </w:rPr>
      </w:pPr>
    </w:p>
    <w:p>
      <w:pPr>
        <w:widowControl/>
        <w:wordWrap w:val="0"/>
        <w:spacing w:line="400" w:lineRule="exact"/>
        <w:jc w:val="left"/>
        <w:rPr>
          <w:rFonts w:asciiTheme="minorEastAsia" w:hAnsiTheme="minorEastAsia" w:cstheme="minorEastAsia"/>
          <w:kern w:val="0"/>
          <w:szCs w:val="21"/>
        </w:rPr>
      </w:pPr>
    </w:p>
    <w:p>
      <w:pPr>
        <w:widowControl/>
        <w:wordWrap w:val="0"/>
        <w:spacing w:line="40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t>附件1：</w:t>
      </w:r>
    </w:p>
    <w:p>
      <w:pPr>
        <w:pStyle w:val="77"/>
        <w:spacing w:line="300" w:lineRule="auto"/>
        <w:jc w:val="center"/>
        <w:rPr>
          <w:rFonts w:ascii="宋体" w:hAnsi="宋体" w:cs="宋体"/>
          <w:b/>
          <w:bCs/>
          <w:sz w:val="28"/>
          <w:szCs w:val="28"/>
        </w:rPr>
      </w:pPr>
      <w:r>
        <w:rPr>
          <w:rFonts w:hint="eastAsia" w:ascii="宋体" w:hAnsi="宋体" w:cs="宋体"/>
          <w:b/>
          <w:bCs/>
          <w:sz w:val="28"/>
          <w:szCs w:val="28"/>
        </w:rPr>
        <w:t>投标申请表</w:t>
      </w:r>
    </w:p>
    <w:tbl>
      <w:tblPr>
        <w:tblStyle w:val="24"/>
        <w:tblW w:w="8625" w:type="dxa"/>
        <w:tblInd w:w="0" w:type="dxa"/>
        <w:tblLayout w:type="fixed"/>
        <w:tblCellMar>
          <w:top w:w="0" w:type="dxa"/>
          <w:left w:w="0" w:type="dxa"/>
          <w:bottom w:w="0" w:type="dxa"/>
          <w:right w:w="0" w:type="dxa"/>
        </w:tblCellMar>
      </w:tblPr>
      <w:tblGrid>
        <w:gridCol w:w="2694"/>
        <w:gridCol w:w="5931"/>
      </w:tblGrid>
      <w:tr>
        <w:tblPrEx>
          <w:tblCellMar>
            <w:top w:w="0" w:type="dxa"/>
            <w:left w:w="0" w:type="dxa"/>
            <w:bottom w:w="0" w:type="dxa"/>
            <w:right w:w="0" w:type="dxa"/>
          </w:tblCellMar>
        </w:tblPrEx>
        <w:trPr>
          <w:trHeight w:val="648" w:hRule="atLeast"/>
        </w:trPr>
        <w:tc>
          <w:tcPr>
            <w:tcW w:w="2694" w:type="dxa"/>
            <w:tcBorders>
              <w:top w:val="single" w:color="auto" w:sz="12" w:space="0"/>
              <w:left w:val="single" w:color="auto" w:sz="12" w:space="0"/>
              <w:bottom w:val="single" w:color="auto" w:sz="8" w:space="0"/>
              <w:right w:val="single" w:color="auto" w:sz="8" w:space="0"/>
            </w:tcBorders>
            <w:vAlign w:val="center"/>
          </w:tcPr>
          <w:p>
            <w:pPr>
              <w:autoSpaceDE w:val="0"/>
              <w:autoSpaceDN w:val="0"/>
              <w:jc w:val="center"/>
              <w:rPr>
                <w:rFonts w:ascii="宋体" w:hAnsi="宋体" w:cs="宋体"/>
                <w:kern w:val="0"/>
                <w:sz w:val="24"/>
              </w:rPr>
            </w:pPr>
            <w:r>
              <w:rPr>
                <w:rFonts w:hint="eastAsia" w:ascii="宋体" w:hAnsi="宋体" w:cs="宋体"/>
                <w:kern w:val="0"/>
                <w:sz w:val="24"/>
              </w:rPr>
              <w:t>采购人</w:t>
            </w:r>
          </w:p>
        </w:tc>
        <w:tc>
          <w:tcPr>
            <w:tcW w:w="5931" w:type="dxa"/>
            <w:tcBorders>
              <w:top w:val="single" w:color="auto" w:sz="12" w:space="0"/>
              <w:left w:val="single" w:color="auto" w:sz="8" w:space="0"/>
              <w:bottom w:val="single" w:color="auto" w:sz="8" w:space="0"/>
              <w:right w:val="single" w:color="auto" w:sz="12" w:space="0"/>
            </w:tcBorders>
          </w:tcPr>
          <w:p>
            <w:pPr>
              <w:autoSpaceDE w:val="0"/>
              <w:autoSpaceDN w:val="0"/>
              <w:rPr>
                <w:rFonts w:ascii="宋体" w:hAnsi="宋体" w:cs="宋体"/>
                <w:kern w:val="0"/>
                <w:sz w:val="24"/>
              </w:rPr>
            </w:pPr>
          </w:p>
        </w:tc>
      </w:tr>
      <w:tr>
        <w:tblPrEx>
          <w:tblCellMar>
            <w:top w:w="0" w:type="dxa"/>
            <w:left w:w="0" w:type="dxa"/>
            <w:bottom w:w="0" w:type="dxa"/>
            <w:right w:w="0" w:type="dxa"/>
          </w:tblCellMar>
        </w:tblPrEx>
        <w:trPr>
          <w:trHeight w:val="672" w:hRule="atLeast"/>
        </w:trPr>
        <w:tc>
          <w:tcPr>
            <w:tcW w:w="2694" w:type="dxa"/>
            <w:tcBorders>
              <w:top w:val="single" w:color="auto" w:sz="8" w:space="0"/>
              <w:left w:val="single" w:color="auto" w:sz="12" w:space="0"/>
              <w:bottom w:val="single" w:color="auto" w:sz="8" w:space="0"/>
              <w:right w:val="single" w:color="auto" w:sz="8" w:space="0"/>
            </w:tcBorders>
            <w:vAlign w:val="center"/>
          </w:tcPr>
          <w:p>
            <w:pPr>
              <w:autoSpaceDE w:val="0"/>
              <w:autoSpaceDN w:val="0"/>
              <w:jc w:val="center"/>
              <w:rPr>
                <w:rFonts w:ascii="宋体" w:hAnsi="宋体" w:cs="宋体"/>
                <w:kern w:val="0"/>
                <w:sz w:val="24"/>
              </w:rPr>
            </w:pPr>
            <w:r>
              <w:rPr>
                <w:rFonts w:hint="eastAsia" w:ascii="宋体" w:hAnsi="宋体" w:cs="宋体"/>
                <w:kern w:val="0"/>
                <w:sz w:val="24"/>
              </w:rPr>
              <w:t>项目名称</w:t>
            </w:r>
          </w:p>
        </w:tc>
        <w:tc>
          <w:tcPr>
            <w:tcW w:w="5931" w:type="dxa"/>
            <w:tcBorders>
              <w:top w:val="single" w:color="auto" w:sz="8" w:space="0"/>
              <w:left w:val="single" w:color="auto" w:sz="8" w:space="0"/>
              <w:bottom w:val="single" w:color="auto" w:sz="8" w:space="0"/>
              <w:right w:val="single" w:color="auto" w:sz="12" w:space="0"/>
            </w:tcBorders>
          </w:tcPr>
          <w:p>
            <w:pPr>
              <w:autoSpaceDE w:val="0"/>
              <w:autoSpaceDN w:val="0"/>
              <w:rPr>
                <w:rFonts w:ascii="宋体" w:hAnsi="宋体" w:cs="宋体"/>
                <w:kern w:val="0"/>
                <w:sz w:val="24"/>
              </w:rPr>
            </w:pPr>
          </w:p>
        </w:tc>
      </w:tr>
      <w:tr>
        <w:tblPrEx>
          <w:tblCellMar>
            <w:top w:w="0" w:type="dxa"/>
            <w:left w:w="0" w:type="dxa"/>
            <w:bottom w:w="0" w:type="dxa"/>
            <w:right w:w="0" w:type="dxa"/>
          </w:tblCellMar>
        </w:tblPrEx>
        <w:trPr>
          <w:trHeight w:val="418" w:hRule="atLeast"/>
        </w:trPr>
        <w:tc>
          <w:tcPr>
            <w:tcW w:w="2694" w:type="dxa"/>
            <w:tcBorders>
              <w:top w:val="single" w:color="auto" w:sz="8" w:space="0"/>
              <w:left w:val="single" w:color="auto" w:sz="12" w:space="0"/>
              <w:bottom w:val="single" w:color="auto" w:sz="8" w:space="0"/>
              <w:right w:val="single" w:color="auto" w:sz="8" w:space="0"/>
            </w:tcBorders>
            <w:vAlign w:val="center"/>
          </w:tcPr>
          <w:p>
            <w:pPr>
              <w:autoSpaceDE w:val="0"/>
              <w:autoSpaceDN w:val="0"/>
              <w:jc w:val="center"/>
              <w:rPr>
                <w:rFonts w:ascii="宋体" w:hAnsi="宋体" w:cs="宋体"/>
                <w:kern w:val="0"/>
                <w:sz w:val="24"/>
              </w:rPr>
            </w:pPr>
            <w:r>
              <w:rPr>
                <w:rFonts w:hint="eastAsia" w:ascii="宋体" w:hAnsi="宋体" w:cs="宋体"/>
                <w:kern w:val="0"/>
                <w:sz w:val="24"/>
              </w:rPr>
              <w:t>项目地址</w:t>
            </w:r>
          </w:p>
        </w:tc>
        <w:tc>
          <w:tcPr>
            <w:tcW w:w="5931" w:type="dxa"/>
            <w:tcBorders>
              <w:top w:val="single" w:color="auto" w:sz="8" w:space="0"/>
              <w:left w:val="single" w:color="auto" w:sz="8" w:space="0"/>
              <w:bottom w:val="single" w:color="auto" w:sz="8" w:space="0"/>
              <w:right w:val="single" w:color="auto" w:sz="12" w:space="0"/>
            </w:tcBorders>
          </w:tcPr>
          <w:p>
            <w:pPr>
              <w:autoSpaceDE w:val="0"/>
              <w:autoSpaceDN w:val="0"/>
              <w:rPr>
                <w:rFonts w:ascii="宋体" w:hAnsi="宋体" w:cs="宋体"/>
                <w:kern w:val="0"/>
                <w:sz w:val="24"/>
              </w:rPr>
            </w:pPr>
          </w:p>
        </w:tc>
      </w:tr>
      <w:tr>
        <w:tblPrEx>
          <w:tblCellMar>
            <w:top w:w="0" w:type="dxa"/>
            <w:left w:w="0" w:type="dxa"/>
            <w:bottom w:w="0" w:type="dxa"/>
            <w:right w:w="0" w:type="dxa"/>
          </w:tblCellMar>
        </w:tblPrEx>
        <w:trPr>
          <w:trHeight w:val="676" w:hRule="atLeast"/>
        </w:trPr>
        <w:tc>
          <w:tcPr>
            <w:tcW w:w="8625" w:type="dxa"/>
            <w:gridSpan w:val="2"/>
            <w:tcBorders>
              <w:top w:val="single" w:color="auto" w:sz="8" w:space="0"/>
              <w:left w:val="single" w:color="auto" w:sz="12" w:space="0"/>
              <w:bottom w:val="single" w:color="auto" w:sz="8" w:space="0"/>
              <w:right w:val="single" w:color="auto" w:sz="12" w:space="0"/>
            </w:tcBorders>
            <w:vAlign w:val="center"/>
          </w:tcPr>
          <w:p>
            <w:pPr>
              <w:autoSpaceDE w:val="0"/>
              <w:autoSpaceDN w:val="0"/>
              <w:jc w:val="center"/>
              <w:rPr>
                <w:rFonts w:ascii="宋体" w:hAnsi="宋体" w:cs="宋体"/>
                <w:kern w:val="0"/>
                <w:sz w:val="24"/>
              </w:rPr>
            </w:pPr>
            <w:r>
              <w:rPr>
                <w:rFonts w:hint="eastAsia" w:ascii="宋体" w:hAnsi="宋体" w:cs="宋体"/>
                <w:kern w:val="0"/>
                <w:sz w:val="24"/>
              </w:rPr>
              <w:t>报名情况</w:t>
            </w:r>
          </w:p>
        </w:tc>
      </w:tr>
      <w:tr>
        <w:tblPrEx>
          <w:tblCellMar>
            <w:top w:w="0" w:type="dxa"/>
            <w:left w:w="0" w:type="dxa"/>
            <w:bottom w:w="0" w:type="dxa"/>
            <w:right w:w="0" w:type="dxa"/>
          </w:tblCellMar>
        </w:tblPrEx>
        <w:trPr>
          <w:trHeight w:val="667" w:hRule="atLeast"/>
        </w:trPr>
        <w:tc>
          <w:tcPr>
            <w:tcW w:w="2694" w:type="dxa"/>
            <w:tcBorders>
              <w:top w:val="single" w:color="auto" w:sz="8" w:space="0"/>
              <w:left w:val="single" w:color="auto" w:sz="12" w:space="0"/>
              <w:bottom w:val="single" w:color="auto" w:sz="8" w:space="0"/>
              <w:right w:val="single" w:color="auto" w:sz="8" w:space="0"/>
            </w:tcBorders>
            <w:vAlign w:val="center"/>
          </w:tcPr>
          <w:p>
            <w:pPr>
              <w:autoSpaceDE w:val="0"/>
              <w:autoSpaceDN w:val="0"/>
              <w:jc w:val="center"/>
              <w:rPr>
                <w:rFonts w:ascii="宋体" w:hAnsi="宋体" w:cs="宋体"/>
                <w:kern w:val="0"/>
                <w:sz w:val="24"/>
              </w:rPr>
            </w:pPr>
            <w:r>
              <w:rPr>
                <w:rFonts w:hint="eastAsia" w:ascii="宋体" w:hAnsi="宋体" w:cs="宋体"/>
                <w:kern w:val="0"/>
                <w:sz w:val="24"/>
              </w:rPr>
              <w:t>供应商（盖章）</w:t>
            </w:r>
          </w:p>
        </w:tc>
        <w:tc>
          <w:tcPr>
            <w:tcW w:w="5931" w:type="dxa"/>
            <w:tcBorders>
              <w:top w:val="single" w:color="auto" w:sz="8" w:space="0"/>
              <w:left w:val="single" w:color="auto" w:sz="8" w:space="0"/>
              <w:bottom w:val="single" w:color="auto" w:sz="8" w:space="0"/>
              <w:right w:val="single" w:color="auto" w:sz="12" w:space="0"/>
            </w:tcBorders>
          </w:tcPr>
          <w:p>
            <w:pPr>
              <w:autoSpaceDE w:val="0"/>
              <w:autoSpaceDN w:val="0"/>
              <w:rPr>
                <w:rFonts w:ascii="宋体" w:hAnsi="宋体" w:cs="宋体"/>
                <w:kern w:val="0"/>
                <w:sz w:val="24"/>
              </w:rPr>
            </w:pPr>
          </w:p>
        </w:tc>
      </w:tr>
      <w:tr>
        <w:tblPrEx>
          <w:tblCellMar>
            <w:top w:w="0" w:type="dxa"/>
            <w:left w:w="0" w:type="dxa"/>
            <w:bottom w:w="0" w:type="dxa"/>
            <w:right w:w="0" w:type="dxa"/>
          </w:tblCellMar>
        </w:tblPrEx>
        <w:trPr>
          <w:trHeight w:val="667" w:hRule="atLeast"/>
        </w:trPr>
        <w:tc>
          <w:tcPr>
            <w:tcW w:w="2694" w:type="dxa"/>
            <w:tcBorders>
              <w:top w:val="single" w:color="auto" w:sz="8" w:space="0"/>
              <w:left w:val="single" w:color="auto" w:sz="12" w:space="0"/>
              <w:bottom w:val="single" w:color="auto" w:sz="8" w:space="0"/>
              <w:right w:val="single" w:color="auto" w:sz="8" w:space="0"/>
            </w:tcBorders>
            <w:vAlign w:val="center"/>
          </w:tcPr>
          <w:p>
            <w:pPr>
              <w:autoSpaceDE w:val="0"/>
              <w:autoSpaceDN w:val="0"/>
              <w:jc w:val="center"/>
              <w:rPr>
                <w:rFonts w:ascii="宋体" w:hAnsi="宋体" w:cs="宋体"/>
                <w:kern w:val="0"/>
                <w:sz w:val="24"/>
              </w:rPr>
            </w:pPr>
            <w:r>
              <w:rPr>
                <w:rFonts w:hint="eastAsia" w:ascii="宋体" w:hAnsi="宋体" w:cs="宋体"/>
                <w:kern w:val="0"/>
                <w:sz w:val="24"/>
              </w:rPr>
              <w:t>法定代表人（签字或盖章）</w:t>
            </w:r>
          </w:p>
        </w:tc>
        <w:tc>
          <w:tcPr>
            <w:tcW w:w="5931" w:type="dxa"/>
            <w:tcBorders>
              <w:top w:val="single" w:color="auto" w:sz="8" w:space="0"/>
              <w:left w:val="single" w:color="auto" w:sz="8" w:space="0"/>
              <w:bottom w:val="single" w:color="auto" w:sz="8" w:space="0"/>
              <w:right w:val="single" w:color="auto" w:sz="12" w:space="0"/>
            </w:tcBorders>
          </w:tcPr>
          <w:p>
            <w:pPr>
              <w:autoSpaceDE w:val="0"/>
              <w:autoSpaceDN w:val="0"/>
              <w:rPr>
                <w:rFonts w:ascii="宋体" w:hAnsi="宋体" w:cs="宋体"/>
                <w:kern w:val="0"/>
                <w:sz w:val="24"/>
              </w:rPr>
            </w:pPr>
          </w:p>
        </w:tc>
      </w:tr>
      <w:tr>
        <w:tblPrEx>
          <w:tblCellMar>
            <w:top w:w="0" w:type="dxa"/>
            <w:left w:w="0" w:type="dxa"/>
            <w:bottom w:w="0" w:type="dxa"/>
            <w:right w:w="0" w:type="dxa"/>
          </w:tblCellMar>
        </w:tblPrEx>
        <w:trPr>
          <w:trHeight w:val="672" w:hRule="atLeast"/>
        </w:trPr>
        <w:tc>
          <w:tcPr>
            <w:tcW w:w="2694" w:type="dxa"/>
            <w:tcBorders>
              <w:top w:val="single" w:color="auto" w:sz="8" w:space="0"/>
              <w:left w:val="single" w:color="auto" w:sz="12" w:space="0"/>
              <w:bottom w:val="single" w:color="auto" w:sz="8" w:space="0"/>
              <w:right w:val="single" w:color="auto" w:sz="8" w:space="0"/>
            </w:tcBorders>
            <w:vAlign w:val="center"/>
          </w:tcPr>
          <w:p>
            <w:pPr>
              <w:autoSpaceDE w:val="0"/>
              <w:autoSpaceDN w:val="0"/>
              <w:jc w:val="center"/>
              <w:rPr>
                <w:rFonts w:ascii="宋体" w:hAnsi="宋体" w:cs="宋体"/>
                <w:kern w:val="0"/>
                <w:sz w:val="24"/>
              </w:rPr>
            </w:pPr>
            <w:r>
              <w:rPr>
                <w:rFonts w:hint="eastAsia" w:ascii="宋体" w:hAnsi="宋体" w:cs="宋体"/>
                <w:kern w:val="0"/>
                <w:sz w:val="24"/>
              </w:rPr>
              <w:t>供应商负责人</w:t>
            </w:r>
          </w:p>
        </w:tc>
        <w:tc>
          <w:tcPr>
            <w:tcW w:w="5931" w:type="dxa"/>
            <w:tcBorders>
              <w:top w:val="single" w:color="auto" w:sz="8" w:space="0"/>
              <w:left w:val="single" w:color="auto" w:sz="8" w:space="0"/>
              <w:bottom w:val="single" w:color="auto" w:sz="8" w:space="0"/>
              <w:right w:val="single" w:color="auto" w:sz="12" w:space="0"/>
            </w:tcBorders>
          </w:tcPr>
          <w:p>
            <w:pPr>
              <w:autoSpaceDE w:val="0"/>
              <w:autoSpaceDN w:val="0"/>
              <w:rPr>
                <w:rFonts w:ascii="宋体" w:hAnsi="宋体" w:cs="宋体"/>
                <w:kern w:val="0"/>
                <w:sz w:val="24"/>
              </w:rPr>
            </w:pPr>
          </w:p>
        </w:tc>
      </w:tr>
      <w:tr>
        <w:tblPrEx>
          <w:tblCellMar>
            <w:top w:w="0" w:type="dxa"/>
            <w:left w:w="0" w:type="dxa"/>
            <w:bottom w:w="0" w:type="dxa"/>
            <w:right w:w="0" w:type="dxa"/>
          </w:tblCellMar>
        </w:tblPrEx>
        <w:trPr>
          <w:trHeight w:val="672" w:hRule="atLeast"/>
        </w:trPr>
        <w:tc>
          <w:tcPr>
            <w:tcW w:w="2694" w:type="dxa"/>
            <w:tcBorders>
              <w:top w:val="single" w:color="auto" w:sz="8" w:space="0"/>
              <w:left w:val="single" w:color="auto" w:sz="12" w:space="0"/>
              <w:bottom w:val="single" w:color="auto" w:sz="8" w:space="0"/>
              <w:right w:val="single" w:color="auto" w:sz="8" w:space="0"/>
            </w:tcBorders>
            <w:vAlign w:val="center"/>
          </w:tcPr>
          <w:p>
            <w:pPr>
              <w:autoSpaceDE w:val="0"/>
              <w:autoSpaceDN w:val="0"/>
              <w:jc w:val="center"/>
              <w:rPr>
                <w:rFonts w:ascii="宋体" w:hAnsi="宋体" w:cs="宋体"/>
                <w:kern w:val="0"/>
                <w:sz w:val="24"/>
                <w:highlight w:val="yellow"/>
              </w:rPr>
            </w:pPr>
            <w:r>
              <w:rPr>
                <w:rFonts w:hint="eastAsia" w:ascii="宋体" w:hAnsi="宋体" w:cs="宋体"/>
                <w:kern w:val="0"/>
                <w:sz w:val="24"/>
              </w:rPr>
              <w:t>授权委托人</w:t>
            </w:r>
          </w:p>
        </w:tc>
        <w:tc>
          <w:tcPr>
            <w:tcW w:w="5931" w:type="dxa"/>
            <w:tcBorders>
              <w:top w:val="single" w:color="auto" w:sz="8" w:space="0"/>
              <w:left w:val="single" w:color="auto" w:sz="8" w:space="0"/>
              <w:bottom w:val="single" w:color="auto" w:sz="8" w:space="0"/>
              <w:right w:val="single" w:color="auto" w:sz="12" w:space="0"/>
            </w:tcBorders>
          </w:tcPr>
          <w:p>
            <w:pPr>
              <w:autoSpaceDE w:val="0"/>
              <w:autoSpaceDN w:val="0"/>
              <w:rPr>
                <w:rFonts w:ascii="宋体" w:hAnsi="宋体" w:cs="宋体"/>
                <w:kern w:val="0"/>
                <w:sz w:val="24"/>
                <w:highlight w:val="yellow"/>
              </w:rPr>
            </w:pPr>
          </w:p>
        </w:tc>
      </w:tr>
      <w:tr>
        <w:tblPrEx>
          <w:tblCellMar>
            <w:top w:w="0" w:type="dxa"/>
            <w:left w:w="0" w:type="dxa"/>
            <w:bottom w:w="0" w:type="dxa"/>
            <w:right w:w="0" w:type="dxa"/>
          </w:tblCellMar>
        </w:tblPrEx>
        <w:trPr>
          <w:trHeight w:val="676" w:hRule="atLeast"/>
        </w:trPr>
        <w:tc>
          <w:tcPr>
            <w:tcW w:w="2694" w:type="dxa"/>
            <w:tcBorders>
              <w:top w:val="single" w:color="auto" w:sz="8" w:space="0"/>
              <w:left w:val="single" w:color="auto" w:sz="12" w:space="0"/>
              <w:bottom w:val="single" w:color="auto" w:sz="8" w:space="0"/>
              <w:right w:val="single" w:color="auto" w:sz="8" w:space="0"/>
            </w:tcBorders>
            <w:vAlign w:val="center"/>
          </w:tcPr>
          <w:p>
            <w:pPr>
              <w:autoSpaceDE w:val="0"/>
              <w:autoSpaceDN w:val="0"/>
              <w:jc w:val="center"/>
              <w:rPr>
                <w:rFonts w:ascii="宋体" w:hAnsi="宋体" w:cs="宋体"/>
                <w:kern w:val="0"/>
                <w:sz w:val="24"/>
              </w:rPr>
            </w:pPr>
            <w:r>
              <w:rPr>
                <w:rFonts w:hint="eastAsia" w:ascii="宋体" w:hAnsi="宋体" w:cs="宋体"/>
                <w:kern w:val="0"/>
                <w:sz w:val="24"/>
              </w:rPr>
              <w:t>联系电话</w:t>
            </w:r>
          </w:p>
        </w:tc>
        <w:tc>
          <w:tcPr>
            <w:tcW w:w="5931" w:type="dxa"/>
            <w:tcBorders>
              <w:top w:val="single" w:color="auto" w:sz="8" w:space="0"/>
              <w:left w:val="single" w:color="auto" w:sz="8" w:space="0"/>
              <w:bottom w:val="single" w:color="auto" w:sz="8" w:space="0"/>
              <w:right w:val="single" w:color="auto" w:sz="12" w:space="0"/>
            </w:tcBorders>
          </w:tcPr>
          <w:p>
            <w:pPr>
              <w:autoSpaceDE w:val="0"/>
              <w:autoSpaceDN w:val="0"/>
              <w:rPr>
                <w:rFonts w:ascii="宋体" w:hAnsi="宋体" w:cs="宋体"/>
                <w:kern w:val="0"/>
                <w:sz w:val="24"/>
              </w:rPr>
            </w:pPr>
          </w:p>
        </w:tc>
      </w:tr>
      <w:tr>
        <w:tblPrEx>
          <w:tblCellMar>
            <w:top w:w="0" w:type="dxa"/>
            <w:left w:w="0" w:type="dxa"/>
            <w:bottom w:w="0" w:type="dxa"/>
            <w:right w:w="0" w:type="dxa"/>
          </w:tblCellMar>
        </w:tblPrEx>
        <w:trPr>
          <w:trHeight w:val="676" w:hRule="atLeast"/>
        </w:trPr>
        <w:tc>
          <w:tcPr>
            <w:tcW w:w="2694" w:type="dxa"/>
            <w:tcBorders>
              <w:top w:val="single" w:color="auto" w:sz="8" w:space="0"/>
              <w:left w:val="single" w:color="auto" w:sz="12" w:space="0"/>
              <w:bottom w:val="single" w:color="auto" w:sz="8" w:space="0"/>
              <w:right w:val="single" w:color="auto" w:sz="8" w:space="0"/>
            </w:tcBorders>
            <w:vAlign w:val="center"/>
          </w:tcPr>
          <w:p>
            <w:pPr>
              <w:autoSpaceDE w:val="0"/>
              <w:autoSpaceDN w:val="0"/>
              <w:jc w:val="center"/>
              <w:rPr>
                <w:rFonts w:ascii="宋体" w:hAnsi="宋体" w:cs="宋体"/>
                <w:kern w:val="0"/>
                <w:sz w:val="24"/>
              </w:rPr>
            </w:pPr>
            <w:r>
              <w:rPr>
                <w:rFonts w:hint="eastAsia" w:ascii="宋体" w:hAnsi="宋体" w:cs="宋体"/>
                <w:kern w:val="0"/>
                <w:sz w:val="24"/>
              </w:rPr>
              <w:t>联系邮箱</w:t>
            </w:r>
          </w:p>
        </w:tc>
        <w:tc>
          <w:tcPr>
            <w:tcW w:w="5931" w:type="dxa"/>
            <w:tcBorders>
              <w:top w:val="single" w:color="auto" w:sz="8" w:space="0"/>
              <w:left w:val="single" w:color="auto" w:sz="8" w:space="0"/>
              <w:bottom w:val="single" w:color="auto" w:sz="8" w:space="0"/>
              <w:right w:val="single" w:color="auto" w:sz="12" w:space="0"/>
            </w:tcBorders>
          </w:tcPr>
          <w:p>
            <w:pPr>
              <w:autoSpaceDE w:val="0"/>
              <w:autoSpaceDN w:val="0"/>
              <w:rPr>
                <w:rFonts w:ascii="宋体" w:hAnsi="宋体" w:cs="宋体"/>
                <w:kern w:val="0"/>
                <w:sz w:val="24"/>
              </w:rPr>
            </w:pPr>
          </w:p>
        </w:tc>
      </w:tr>
      <w:tr>
        <w:tblPrEx>
          <w:tblCellMar>
            <w:top w:w="0" w:type="dxa"/>
            <w:left w:w="0" w:type="dxa"/>
            <w:bottom w:w="0" w:type="dxa"/>
            <w:right w:w="0" w:type="dxa"/>
          </w:tblCellMar>
        </w:tblPrEx>
        <w:trPr>
          <w:trHeight w:val="1175" w:hRule="atLeast"/>
        </w:trPr>
        <w:tc>
          <w:tcPr>
            <w:tcW w:w="2694" w:type="dxa"/>
            <w:tcBorders>
              <w:top w:val="single" w:color="auto" w:sz="8" w:space="0"/>
              <w:left w:val="single" w:color="auto" w:sz="12" w:space="0"/>
              <w:bottom w:val="single" w:color="auto" w:sz="8" w:space="0"/>
              <w:right w:val="single" w:color="auto" w:sz="8" w:space="0"/>
            </w:tcBorders>
            <w:vAlign w:val="center"/>
          </w:tcPr>
          <w:p>
            <w:pPr>
              <w:autoSpaceDE w:val="0"/>
              <w:autoSpaceDN w:val="0"/>
              <w:rPr>
                <w:rFonts w:ascii="宋体" w:hAnsi="宋体" w:cs="宋体"/>
                <w:kern w:val="0"/>
                <w:sz w:val="24"/>
              </w:rPr>
            </w:pPr>
            <w:r>
              <w:rPr>
                <w:rFonts w:hint="eastAsia" w:ascii="宋体" w:hAnsi="宋体" w:cs="宋体"/>
                <w:kern w:val="0"/>
                <w:sz w:val="24"/>
              </w:rPr>
              <w:t xml:space="preserve">   报名接受人</w:t>
            </w:r>
          </w:p>
          <w:p>
            <w:pPr>
              <w:autoSpaceDE w:val="0"/>
              <w:autoSpaceDN w:val="0"/>
              <w:rPr>
                <w:rFonts w:ascii="宋体" w:hAnsi="宋体" w:cs="宋体"/>
                <w:kern w:val="0"/>
                <w:sz w:val="24"/>
              </w:rPr>
            </w:pPr>
            <w:r>
              <w:rPr>
                <w:rFonts w:hint="eastAsia" w:ascii="宋体" w:hAnsi="宋体" w:cs="宋体"/>
                <w:kern w:val="0"/>
                <w:sz w:val="24"/>
              </w:rPr>
              <w:t xml:space="preserve">    审查意见</w:t>
            </w:r>
          </w:p>
        </w:tc>
        <w:tc>
          <w:tcPr>
            <w:tcW w:w="5931" w:type="dxa"/>
            <w:tcBorders>
              <w:top w:val="single" w:color="auto" w:sz="8" w:space="0"/>
              <w:left w:val="single" w:color="auto" w:sz="8" w:space="0"/>
              <w:bottom w:val="single" w:color="auto" w:sz="8" w:space="0"/>
              <w:right w:val="single" w:color="auto" w:sz="12" w:space="0"/>
            </w:tcBorders>
          </w:tcPr>
          <w:p>
            <w:pPr>
              <w:autoSpaceDE w:val="0"/>
              <w:autoSpaceDN w:val="0"/>
              <w:rPr>
                <w:rFonts w:ascii="宋体" w:hAnsi="宋体" w:cs="宋体"/>
                <w:kern w:val="0"/>
                <w:sz w:val="24"/>
              </w:rPr>
            </w:pPr>
          </w:p>
          <w:p>
            <w:pPr>
              <w:autoSpaceDE w:val="0"/>
              <w:autoSpaceDN w:val="0"/>
              <w:rPr>
                <w:rFonts w:ascii="宋体" w:hAnsi="宋体" w:cs="宋体"/>
                <w:kern w:val="0"/>
                <w:sz w:val="24"/>
              </w:rPr>
            </w:pPr>
          </w:p>
          <w:p>
            <w:pPr>
              <w:autoSpaceDE w:val="0"/>
              <w:autoSpaceDN w:val="0"/>
              <w:rPr>
                <w:rFonts w:ascii="宋体" w:hAnsi="宋体" w:cs="宋体"/>
                <w:kern w:val="0"/>
                <w:sz w:val="24"/>
              </w:rPr>
            </w:pPr>
            <w:r>
              <w:rPr>
                <w:rFonts w:hint="eastAsia" w:ascii="宋体" w:hAnsi="宋体" w:cs="宋体"/>
                <w:kern w:val="0"/>
                <w:sz w:val="24"/>
              </w:rPr>
              <w:t xml:space="preserve"> 审查人签名：       日期：</w:t>
            </w:r>
          </w:p>
        </w:tc>
      </w:tr>
      <w:tr>
        <w:tblPrEx>
          <w:tblCellMar>
            <w:top w:w="0" w:type="dxa"/>
            <w:left w:w="0" w:type="dxa"/>
            <w:bottom w:w="0" w:type="dxa"/>
            <w:right w:w="0" w:type="dxa"/>
          </w:tblCellMar>
        </w:tblPrEx>
        <w:trPr>
          <w:trHeight w:val="2256" w:hRule="atLeast"/>
        </w:trPr>
        <w:tc>
          <w:tcPr>
            <w:tcW w:w="2694" w:type="dxa"/>
            <w:tcBorders>
              <w:top w:val="single" w:color="auto" w:sz="8" w:space="0"/>
              <w:left w:val="single" w:color="auto" w:sz="12" w:space="0"/>
              <w:bottom w:val="single" w:color="auto" w:sz="12" w:space="0"/>
              <w:right w:val="single" w:color="auto" w:sz="8" w:space="0"/>
            </w:tcBorders>
            <w:vAlign w:val="center"/>
          </w:tcPr>
          <w:p>
            <w:pPr>
              <w:autoSpaceDE w:val="0"/>
              <w:autoSpaceDN w:val="0"/>
              <w:jc w:val="center"/>
              <w:rPr>
                <w:rFonts w:ascii="宋体" w:hAnsi="宋体" w:cs="宋体"/>
                <w:kern w:val="0"/>
                <w:sz w:val="24"/>
              </w:rPr>
            </w:pPr>
            <w:r>
              <w:rPr>
                <w:rFonts w:hint="eastAsia" w:ascii="宋体" w:hAnsi="宋体" w:cs="宋体"/>
                <w:kern w:val="0"/>
                <w:sz w:val="24"/>
              </w:rPr>
              <w:t>备  注</w:t>
            </w:r>
          </w:p>
        </w:tc>
        <w:tc>
          <w:tcPr>
            <w:tcW w:w="5931" w:type="dxa"/>
            <w:tcBorders>
              <w:top w:val="single" w:color="auto" w:sz="8" w:space="0"/>
              <w:left w:val="single" w:color="auto" w:sz="8" w:space="0"/>
              <w:bottom w:val="single" w:color="auto" w:sz="12" w:space="0"/>
              <w:right w:val="single" w:color="auto" w:sz="12" w:space="0"/>
            </w:tcBorders>
          </w:tcPr>
          <w:p>
            <w:pPr>
              <w:autoSpaceDE w:val="0"/>
              <w:autoSpaceDN w:val="0"/>
              <w:spacing w:line="400" w:lineRule="exact"/>
              <w:rPr>
                <w:rFonts w:ascii="宋体" w:hAnsi="宋体" w:cs="宋体"/>
                <w:kern w:val="0"/>
                <w:sz w:val="24"/>
              </w:rPr>
            </w:pPr>
          </w:p>
        </w:tc>
      </w:tr>
    </w:tbl>
    <w:p>
      <w:pPr>
        <w:pStyle w:val="2"/>
      </w:pPr>
    </w:p>
    <w:p>
      <w:pPr>
        <w:pStyle w:val="3"/>
      </w:pPr>
    </w:p>
    <w:p/>
    <w:bookmarkEnd w:id="1"/>
    <w:p>
      <w:pPr>
        <w:jc w:val="both"/>
      </w:pPr>
      <w:bookmarkStart w:id="2" w:name="_GoBack"/>
      <w:bookmarkEnd w:id="2"/>
    </w:p>
    <w:sectPr>
      <w:headerReference r:id="rId5" w:type="first"/>
      <w:headerReference r:id="rId3" w:type="default"/>
      <w:footerReference r:id="rId6" w:type="default"/>
      <w:headerReference r:id="rId4" w:type="even"/>
      <w:footerReference r:id="rId7" w:type="even"/>
      <w:pgSz w:w="11907" w:h="16839"/>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Century">
    <w:panose1 w:val="02040604050505020304"/>
    <w:charset w:val="00"/>
    <w:family w:val="roman"/>
    <w:pitch w:val="default"/>
    <w:sig w:usb0="00000287" w:usb1="00000000" w:usb2="00000000" w:usb3="00000000" w:csb0="2000009F" w:csb1="DFD70000"/>
  </w:font>
  <w:font w:name="隶书">
    <w:panose1 w:val="02010509060101010101"/>
    <w:charset w:val="86"/>
    <w:family w:val="moder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PingFang SC 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jc w:val="center"/>
      <w:rPr>
        <w:rFonts w:ascii="仿宋_GB2312" w:hAnsi="宋体" w:eastAsia="仿宋_GB2312"/>
      </w:rPr>
    </w:pPr>
    <w:r>
      <w:rPr>
        <w:rFonts w:hint="eastAsia" w:ascii="仿宋_GB2312" w:hAnsi="宋体" w:eastAsia="仿宋_GB2312"/>
        <w:szCs w:val="21"/>
      </w:rPr>
      <w:t xml:space="preserve">第 </w:t>
    </w:r>
    <w:r>
      <w:rPr>
        <w:rFonts w:hint="eastAsia" w:ascii="仿宋_GB2312" w:hAnsi="宋体" w:eastAsia="仿宋_GB2312"/>
        <w:szCs w:val="21"/>
      </w:rPr>
      <w:fldChar w:fldCharType="begin"/>
    </w:r>
    <w:r>
      <w:rPr>
        <w:rFonts w:hint="eastAsia" w:ascii="仿宋_GB2312" w:hAnsi="宋体" w:eastAsia="仿宋_GB2312"/>
        <w:szCs w:val="21"/>
      </w:rPr>
      <w:instrText xml:space="preserve"> PAGE </w:instrText>
    </w:r>
    <w:r>
      <w:rPr>
        <w:rFonts w:hint="eastAsia" w:ascii="仿宋_GB2312" w:hAnsi="宋体" w:eastAsia="仿宋_GB2312"/>
        <w:szCs w:val="21"/>
      </w:rPr>
      <w:fldChar w:fldCharType="separate"/>
    </w:r>
    <w:r>
      <w:rPr>
        <w:rFonts w:ascii="仿宋_GB2312" w:hAnsi="宋体" w:eastAsia="仿宋_GB2312"/>
        <w:szCs w:val="21"/>
      </w:rPr>
      <w:t>21</w:t>
    </w:r>
    <w:r>
      <w:rPr>
        <w:rFonts w:hint="eastAsia" w:ascii="仿宋_GB2312" w:hAnsi="宋体" w:eastAsia="仿宋_GB2312"/>
        <w:szCs w:val="21"/>
      </w:rPr>
      <w:fldChar w:fldCharType="end"/>
    </w:r>
    <w:r>
      <w:rPr>
        <w:rFonts w:hint="eastAsia" w:ascii="仿宋_GB2312" w:hAnsi="宋体" w:eastAsia="仿宋_GB2312"/>
        <w:szCs w:val="21"/>
      </w:rPr>
      <w:t xml:space="preserve"> 页 共 </w:t>
    </w:r>
    <w:r>
      <w:rPr>
        <w:rFonts w:hint="eastAsia" w:ascii="仿宋_GB2312" w:hAnsi="宋体" w:eastAsia="仿宋_GB2312"/>
        <w:szCs w:val="21"/>
      </w:rPr>
      <w:fldChar w:fldCharType="begin"/>
    </w:r>
    <w:r>
      <w:rPr>
        <w:rFonts w:hint="eastAsia" w:ascii="仿宋_GB2312" w:hAnsi="宋体" w:eastAsia="仿宋_GB2312"/>
        <w:szCs w:val="21"/>
      </w:rPr>
      <w:instrText xml:space="preserve"> NUMPAGES </w:instrText>
    </w:r>
    <w:r>
      <w:rPr>
        <w:rFonts w:hint="eastAsia" w:ascii="仿宋_GB2312" w:hAnsi="宋体" w:eastAsia="仿宋_GB2312"/>
        <w:szCs w:val="21"/>
      </w:rPr>
      <w:fldChar w:fldCharType="separate"/>
    </w:r>
    <w:r>
      <w:rPr>
        <w:rFonts w:ascii="仿宋_GB2312" w:hAnsi="宋体" w:eastAsia="仿宋_GB2312"/>
        <w:szCs w:val="21"/>
      </w:rPr>
      <w:t>40</w:t>
    </w:r>
    <w:r>
      <w:rPr>
        <w:rFonts w:hint="eastAsia" w:ascii="仿宋_GB2312" w:hAnsi="宋体" w:eastAsia="仿宋_GB2312"/>
        <w:szCs w:val="21"/>
      </w:rPr>
      <w:fldChar w:fldCharType="end"/>
    </w:r>
    <w:r>
      <w:rPr>
        <w:rFonts w:hint="eastAsia" w:ascii="仿宋_GB2312" w:hAnsi="宋体" w:eastAsia="仿宋_GB2312"/>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rPr>
        <w:rStyle w:val="57"/>
      </w:rPr>
    </w:pPr>
    <w:r>
      <w:fldChar w:fldCharType="begin"/>
    </w:r>
    <w:r>
      <w:rPr>
        <w:rStyle w:val="57"/>
      </w:rPr>
      <w:instrText xml:space="preserve">PAGE  </w:instrText>
    </w:r>
    <w:r>
      <w:fldChar w:fldCharType="end"/>
    </w:r>
  </w:p>
  <w:p>
    <w:pPr>
      <w:pStyle w:val="1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4"/>
      <w:framePr w:wrap="auto" w:vAnchor="margin" w:hAnchor="text" w:yAlign="inline"/>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401310" cy="5401310"/>
          <wp:effectExtent l="0" t="0" r="8890" b="8890"/>
          <wp:wrapNone/>
          <wp:docPr id="9" name="WordPictureWatermark6388135"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6388135"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401310" cy="5401310"/>
          <wp:effectExtent l="0" t="0" r="8890" b="8890"/>
          <wp:wrapNone/>
          <wp:docPr id="8" name="WordPictureWatermark6388134"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6388134"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jYWRlMGVjMDI1ZjJmMGJjN2Q0MjNkZTdlZDQwN2MifQ=="/>
  </w:docVars>
  <w:rsids>
    <w:rsidRoot w:val="00E937CE"/>
    <w:rsid w:val="0000020E"/>
    <w:rsid w:val="0000087D"/>
    <w:rsid w:val="00007002"/>
    <w:rsid w:val="000126AA"/>
    <w:rsid w:val="000143D7"/>
    <w:rsid w:val="0001465B"/>
    <w:rsid w:val="00014688"/>
    <w:rsid w:val="00014697"/>
    <w:rsid w:val="00015726"/>
    <w:rsid w:val="00015E75"/>
    <w:rsid w:val="00016394"/>
    <w:rsid w:val="00017278"/>
    <w:rsid w:val="000172E2"/>
    <w:rsid w:val="00021646"/>
    <w:rsid w:val="00021A28"/>
    <w:rsid w:val="000223FC"/>
    <w:rsid w:val="00025AD8"/>
    <w:rsid w:val="00027113"/>
    <w:rsid w:val="000359DE"/>
    <w:rsid w:val="00037741"/>
    <w:rsid w:val="000400AF"/>
    <w:rsid w:val="000405E1"/>
    <w:rsid w:val="0004175C"/>
    <w:rsid w:val="00050B62"/>
    <w:rsid w:val="00052763"/>
    <w:rsid w:val="0005295F"/>
    <w:rsid w:val="00053AE7"/>
    <w:rsid w:val="0005783A"/>
    <w:rsid w:val="0006059F"/>
    <w:rsid w:val="0006251A"/>
    <w:rsid w:val="00070516"/>
    <w:rsid w:val="000725E3"/>
    <w:rsid w:val="000727AB"/>
    <w:rsid w:val="00074403"/>
    <w:rsid w:val="000747D5"/>
    <w:rsid w:val="00074A8C"/>
    <w:rsid w:val="000773BD"/>
    <w:rsid w:val="00082227"/>
    <w:rsid w:val="00082FBD"/>
    <w:rsid w:val="0008392D"/>
    <w:rsid w:val="00083F3C"/>
    <w:rsid w:val="0008631B"/>
    <w:rsid w:val="000872CD"/>
    <w:rsid w:val="00091073"/>
    <w:rsid w:val="0009212A"/>
    <w:rsid w:val="00094392"/>
    <w:rsid w:val="00094B97"/>
    <w:rsid w:val="00096808"/>
    <w:rsid w:val="000969B6"/>
    <w:rsid w:val="000A46C6"/>
    <w:rsid w:val="000C01C9"/>
    <w:rsid w:val="000C3F28"/>
    <w:rsid w:val="000C5971"/>
    <w:rsid w:val="000C649D"/>
    <w:rsid w:val="000D1049"/>
    <w:rsid w:val="000D25CF"/>
    <w:rsid w:val="000D3694"/>
    <w:rsid w:val="000D3930"/>
    <w:rsid w:val="000D40A1"/>
    <w:rsid w:val="000D63E7"/>
    <w:rsid w:val="000D7DF9"/>
    <w:rsid w:val="000E1D76"/>
    <w:rsid w:val="000E363D"/>
    <w:rsid w:val="000E377D"/>
    <w:rsid w:val="000E7EC3"/>
    <w:rsid w:val="000F2EA4"/>
    <w:rsid w:val="000F53DF"/>
    <w:rsid w:val="000F5B78"/>
    <w:rsid w:val="000F7199"/>
    <w:rsid w:val="000F73C0"/>
    <w:rsid w:val="000F7444"/>
    <w:rsid w:val="000F75F5"/>
    <w:rsid w:val="001002D1"/>
    <w:rsid w:val="001010F0"/>
    <w:rsid w:val="0011051D"/>
    <w:rsid w:val="00110C86"/>
    <w:rsid w:val="00113BC7"/>
    <w:rsid w:val="00113EF6"/>
    <w:rsid w:val="00115BBD"/>
    <w:rsid w:val="001219EC"/>
    <w:rsid w:val="00121D1D"/>
    <w:rsid w:val="0012590A"/>
    <w:rsid w:val="001260CA"/>
    <w:rsid w:val="00141F00"/>
    <w:rsid w:val="00152CD3"/>
    <w:rsid w:val="0016068A"/>
    <w:rsid w:val="001639F3"/>
    <w:rsid w:val="00166978"/>
    <w:rsid w:val="001673E7"/>
    <w:rsid w:val="00167974"/>
    <w:rsid w:val="00167E08"/>
    <w:rsid w:val="00171A88"/>
    <w:rsid w:val="00172903"/>
    <w:rsid w:val="00172EAC"/>
    <w:rsid w:val="00173074"/>
    <w:rsid w:val="0017352F"/>
    <w:rsid w:val="001766A9"/>
    <w:rsid w:val="00176832"/>
    <w:rsid w:val="00176F74"/>
    <w:rsid w:val="0018161B"/>
    <w:rsid w:val="0018453E"/>
    <w:rsid w:val="00184DF8"/>
    <w:rsid w:val="0018635C"/>
    <w:rsid w:val="00191BD5"/>
    <w:rsid w:val="001A2B46"/>
    <w:rsid w:val="001A45AC"/>
    <w:rsid w:val="001A6C97"/>
    <w:rsid w:val="001A7C59"/>
    <w:rsid w:val="001B19F7"/>
    <w:rsid w:val="001C3A68"/>
    <w:rsid w:val="001C3CF7"/>
    <w:rsid w:val="001C6B23"/>
    <w:rsid w:val="001C764D"/>
    <w:rsid w:val="001C76FF"/>
    <w:rsid w:val="001D450E"/>
    <w:rsid w:val="001D66C9"/>
    <w:rsid w:val="001D6C66"/>
    <w:rsid w:val="001D7A92"/>
    <w:rsid w:val="001D7B14"/>
    <w:rsid w:val="001E0EEA"/>
    <w:rsid w:val="001E12FC"/>
    <w:rsid w:val="001F0EE0"/>
    <w:rsid w:val="001F1C79"/>
    <w:rsid w:val="001F6B86"/>
    <w:rsid w:val="001F75BF"/>
    <w:rsid w:val="00201B78"/>
    <w:rsid w:val="00202527"/>
    <w:rsid w:val="00206463"/>
    <w:rsid w:val="002104FC"/>
    <w:rsid w:val="0021408B"/>
    <w:rsid w:val="002146FC"/>
    <w:rsid w:val="00214D6C"/>
    <w:rsid w:val="002170BA"/>
    <w:rsid w:val="002244A3"/>
    <w:rsid w:val="0022466E"/>
    <w:rsid w:val="0023309A"/>
    <w:rsid w:val="00246C39"/>
    <w:rsid w:val="00247710"/>
    <w:rsid w:val="00247CA7"/>
    <w:rsid w:val="002508DF"/>
    <w:rsid w:val="002517C7"/>
    <w:rsid w:val="00255B07"/>
    <w:rsid w:val="002562A1"/>
    <w:rsid w:val="00257932"/>
    <w:rsid w:val="00257A56"/>
    <w:rsid w:val="0026309E"/>
    <w:rsid w:val="00263209"/>
    <w:rsid w:val="00266CFA"/>
    <w:rsid w:val="0026711F"/>
    <w:rsid w:val="0026721D"/>
    <w:rsid w:val="00270F96"/>
    <w:rsid w:val="00273401"/>
    <w:rsid w:val="0027765F"/>
    <w:rsid w:val="00280413"/>
    <w:rsid w:val="0028159A"/>
    <w:rsid w:val="0028469E"/>
    <w:rsid w:val="002850C7"/>
    <w:rsid w:val="002906E3"/>
    <w:rsid w:val="00290B1B"/>
    <w:rsid w:val="002959FE"/>
    <w:rsid w:val="002A6B32"/>
    <w:rsid w:val="002A7FF4"/>
    <w:rsid w:val="002B29F1"/>
    <w:rsid w:val="002B2F68"/>
    <w:rsid w:val="002B45AF"/>
    <w:rsid w:val="002C484D"/>
    <w:rsid w:val="002D1D63"/>
    <w:rsid w:val="002D1E5D"/>
    <w:rsid w:val="002E017D"/>
    <w:rsid w:val="002E14A6"/>
    <w:rsid w:val="002E173D"/>
    <w:rsid w:val="002E47F5"/>
    <w:rsid w:val="002E6E6D"/>
    <w:rsid w:val="002F220D"/>
    <w:rsid w:val="002F32E4"/>
    <w:rsid w:val="002F61FB"/>
    <w:rsid w:val="0030022B"/>
    <w:rsid w:val="00300F10"/>
    <w:rsid w:val="003012FC"/>
    <w:rsid w:val="00302C3B"/>
    <w:rsid w:val="0030347A"/>
    <w:rsid w:val="00303C56"/>
    <w:rsid w:val="003163A8"/>
    <w:rsid w:val="00316820"/>
    <w:rsid w:val="0031694E"/>
    <w:rsid w:val="00321006"/>
    <w:rsid w:val="00322032"/>
    <w:rsid w:val="003221C2"/>
    <w:rsid w:val="00323E02"/>
    <w:rsid w:val="00324022"/>
    <w:rsid w:val="0032674F"/>
    <w:rsid w:val="00333A63"/>
    <w:rsid w:val="00334015"/>
    <w:rsid w:val="00334A44"/>
    <w:rsid w:val="003373F8"/>
    <w:rsid w:val="00340F7E"/>
    <w:rsid w:val="00344D69"/>
    <w:rsid w:val="00345DA0"/>
    <w:rsid w:val="003464F9"/>
    <w:rsid w:val="00347E49"/>
    <w:rsid w:val="003513FF"/>
    <w:rsid w:val="00352F4A"/>
    <w:rsid w:val="003549CB"/>
    <w:rsid w:val="00355F9B"/>
    <w:rsid w:val="00357219"/>
    <w:rsid w:val="00361017"/>
    <w:rsid w:val="003618CE"/>
    <w:rsid w:val="0037063C"/>
    <w:rsid w:val="00375EC3"/>
    <w:rsid w:val="0037753D"/>
    <w:rsid w:val="00381BBC"/>
    <w:rsid w:val="00390E29"/>
    <w:rsid w:val="0039207C"/>
    <w:rsid w:val="0039247B"/>
    <w:rsid w:val="003943D6"/>
    <w:rsid w:val="00395505"/>
    <w:rsid w:val="00396093"/>
    <w:rsid w:val="0039754F"/>
    <w:rsid w:val="00397D49"/>
    <w:rsid w:val="003A4DCA"/>
    <w:rsid w:val="003A68E0"/>
    <w:rsid w:val="003A76D6"/>
    <w:rsid w:val="003B18FB"/>
    <w:rsid w:val="003B19AC"/>
    <w:rsid w:val="003B5C9B"/>
    <w:rsid w:val="003C2855"/>
    <w:rsid w:val="003C56C7"/>
    <w:rsid w:val="003D27CB"/>
    <w:rsid w:val="003D3D2E"/>
    <w:rsid w:val="003E3025"/>
    <w:rsid w:val="003E3AD6"/>
    <w:rsid w:val="003E791D"/>
    <w:rsid w:val="0040022F"/>
    <w:rsid w:val="004048CA"/>
    <w:rsid w:val="00405677"/>
    <w:rsid w:val="0041101E"/>
    <w:rsid w:val="004137F3"/>
    <w:rsid w:val="00414FF4"/>
    <w:rsid w:val="00415602"/>
    <w:rsid w:val="004157D7"/>
    <w:rsid w:val="0042044F"/>
    <w:rsid w:val="00427FA8"/>
    <w:rsid w:val="00431FE0"/>
    <w:rsid w:val="004327A2"/>
    <w:rsid w:val="00432E72"/>
    <w:rsid w:val="0043792B"/>
    <w:rsid w:val="00441F5F"/>
    <w:rsid w:val="0044448A"/>
    <w:rsid w:val="00450C37"/>
    <w:rsid w:val="00450D36"/>
    <w:rsid w:val="00450FF0"/>
    <w:rsid w:val="00451792"/>
    <w:rsid w:val="00451D36"/>
    <w:rsid w:val="00453382"/>
    <w:rsid w:val="0045338C"/>
    <w:rsid w:val="00454080"/>
    <w:rsid w:val="00454B03"/>
    <w:rsid w:val="0046472D"/>
    <w:rsid w:val="00470796"/>
    <w:rsid w:val="0047598B"/>
    <w:rsid w:val="00476020"/>
    <w:rsid w:val="004765AC"/>
    <w:rsid w:val="00476B71"/>
    <w:rsid w:val="00483E3F"/>
    <w:rsid w:val="00485357"/>
    <w:rsid w:val="004862D0"/>
    <w:rsid w:val="00487A21"/>
    <w:rsid w:val="0049012B"/>
    <w:rsid w:val="00490E88"/>
    <w:rsid w:val="00493256"/>
    <w:rsid w:val="004A0183"/>
    <w:rsid w:val="004A2476"/>
    <w:rsid w:val="004A2F9B"/>
    <w:rsid w:val="004A48D1"/>
    <w:rsid w:val="004A5D8E"/>
    <w:rsid w:val="004A7C9A"/>
    <w:rsid w:val="004B10E4"/>
    <w:rsid w:val="004B175A"/>
    <w:rsid w:val="004B2745"/>
    <w:rsid w:val="004B4C99"/>
    <w:rsid w:val="004B58DF"/>
    <w:rsid w:val="004B756D"/>
    <w:rsid w:val="004C5D48"/>
    <w:rsid w:val="004C6EA5"/>
    <w:rsid w:val="004D0190"/>
    <w:rsid w:val="004D1417"/>
    <w:rsid w:val="004D5C58"/>
    <w:rsid w:val="004F27A1"/>
    <w:rsid w:val="004F5233"/>
    <w:rsid w:val="004F544B"/>
    <w:rsid w:val="004F7E12"/>
    <w:rsid w:val="00503A05"/>
    <w:rsid w:val="00504296"/>
    <w:rsid w:val="005136A6"/>
    <w:rsid w:val="00527F2D"/>
    <w:rsid w:val="00535E26"/>
    <w:rsid w:val="005438AE"/>
    <w:rsid w:val="00543DC5"/>
    <w:rsid w:val="00543E59"/>
    <w:rsid w:val="00544165"/>
    <w:rsid w:val="00545952"/>
    <w:rsid w:val="0054726A"/>
    <w:rsid w:val="00551EE3"/>
    <w:rsid w:val="005541D4"/>
    <w:rsid w:val="005558F5"/>
    <w:rsid w:val="00571084"/>
    <w:rsid w:val="00571CB0"/>
    <w:rsid w:val="00573F1E"/>
    <w:rsid w:val="005756EF"/>
    <w:rsid w:val="0057623B"/>
    <w:rsid w:val="00576931"/>
    <w:rsid w:val="0057795C"/>
    <w:rsid w:val="00577AC2"/>
    <w:rsid w:val="00585B45"/>
    <w:rsid w:val="005866EE"/>
    <w:rsid w:val="00590196"/>
    <w:rsid w:val="00590EB4"/>
    <w:rsid w:val="00591231"/>
    <w:rsid w:val="00593FC3"/>
    <w:rsid w:val="005959ED"/>
    <w:rsid w:val="005A4744"/>
    <w:rsid w:val="005A6BEC"/>
    <w:rsid w:val="005B2C04"/>
    <w:rsid w:val="005B6579"/>
    <w:rsid w:val="005C0E03"/>
    <w:rsid w:val="005C1670"/>
    <w:rsid w:val="005C2F13"/>
    <w:rsid w:val="005C3C48"/>
    <w:rsid w:val="005D04FF"/>
    <w:rsid w:val="005E0C3F"/>
    <w:rsid w:val="005E2045"/>
    <w:rsid w:val="005F54C8"/>
    <w:rsid w:val="005F6031"/>
    <w:rsid w:val="005F6BB0"/>
    <w:rsid w:val="0060158F"/>
    <w:rsid w:val="0060177B"/>
    <w:rsid w:val="00601A32"/>
    <w:rsid w:val="00604824"/>
    <w:rsid w:val="00606C9E"/>
    <w:rsid w:val="006074CE"/>
    <w:rsid w:val="00612619"/>
    <w:rsid w:val="00615BA0"/>
    <w:rsid w:val="006228D2"/>
    <w:rsid w:val="00625D48"/>
    <w:rsid w:val="0063064F"/>
    <w:rsid w:val="00631D79"/>
    <w:rsid w:val="006338D3"/>
    <w:rsid w:val="00651A01"/>
    <w:rsid w:val="006522BF"/>
    <w:rsid w:val="006555A4"/>
    <w:rsid w:val="00661DA1"/>
    <w:rsid w:val="00662D65"/>
    <w:rsid w:val="00671537"/>
    <w:rsid w:val="006763C4"/>
    <w:rsid w:val="00682E83"/>
    <w:rsid w:val="00685F65"/>
    <w:rsid w:val="00686317"/>
    <w:rsid w:val="006872B6"/>
    <w:rsid w:val="0069184F"/>
    <w:rsid w:val="006922E2"/>
    <w:rsid w:val="00692769"/>
    <w:rsid w:val="00695254"/>
    <w:rsid w:val="00695B63"/>
    <w:rsid w:val="006A41F6"/>
    <w:rsid w:val="006B1DE5"/>
    <w:rsid w:val="006B2820"/>
    <w:rsid w:val="006B3C52"/>
    <w:rsid w:val="006C1DCE"/>
    <w:rsid w:val="006C48E3"/>
    <w:rsid w:val="006D1148"/>
    <w:rsid w:val="006D41B0"/>
    <w:rsid w:val="006D65E4"/>
    <w:rsid w:val="006E2946"/>
    <w:rsid w:val="006E3F89"/>
    <w:rsid w:val="006E612B"/>
    <w:rsid w:val="006E63FE"/>
    <w:rsid w:val="006E740C"/>
    <w:rsid w:val="006E7C8D"/>
    <w:rsid w:val="006F0EF2"/>
    <w:rsid w:val="006F1712"/>
    <w:rsid w:val="006F1F8B"/>
    <w:rsid w:val="006F3ECF"/>
    <w:rsid w:val="007029FD"/>
    <w:rsid w:val="0070383D"/>
    <w:rsid w:val="00703916"/>
    <w:rsid w:val="0070400E"/>
    <w:rsid w:val="007079B2"/>
    <w:rsid w:val="0071123F"/>
    <w:rsid w:val="00711FDD"/>
    <w:rsid w:val="00713628"/>
    <w:rsid w:val="00713726"/>
    <w:rsid w:val="00715DD3"/>
    <w:rsid w:val="00715FA8"/>
    <w:rsid w:val="00717AAB"/>
    <w:rsid w:val="00720F58"/>
    <w:rsid w:val="007212FA"/>
    <w:rsid w:val="007223E2"/>
    <w:rsid w:val="0072290A"/>
    <w:rsid w:val="00723768"/>
    <w:rsid w:val="00731B9B"/>
    <w:rsid w:val="00734418"/>
    <w:rsid w:val="0073477E"/>
    <w:rsid w:val="007348B4"/>
    <w:rsid w:val="00736856"/>
    <w:rsid w:val="007378E4"/>
    <w:rsid w:val="00744C4B"/>
    <w:rsid w:val="00744C88"/>
    <w:rsid w:val="007468EB"/>
    <w:rsid w:val="00754E90"/>
    <w:rsid w:val="007575BA"/>
    <w:rsid w:val="007602FF"/>
    <w:rsid w:val="007626A0"/>
    <w:rsid w:val="00765EC9"/>
    <w:rsid w:val="00770232"/>
    <w:rsid w:val="00770320"/>
    <w:rsid w:val="007728B2"/>
    <w:rsid w:val="0077590B"/>
    <w:rsid w:val="00775BE4"/>
    <w:rsid w:val="00776049"/>
    <w:rsid w:val="007765C1"/>
    <w:rsid w:val="00776729"/>
    <w:rsid w:val="00784C00"/>
    <w:rsid w:val="00784FD8"/>
    <w:rsid w:val="007860B7"/>
    <w:rsid w:val="00790294"/>
    <w:rsid w:val="0079178C"/>
    <w:rsid w:val="00792339"/>
    <w:rsid w:val="007944E0"/>
    <w:rsid w:val="007A1DA2"/>
    <w:rsid w:val="007A25EB"/>
    <w:rsid w:val="007A2C2F"/>
    <w:rsid w:val="007A6DDA"/>
    <w:rsid w:val="007B1AF6"/>
    <w:rsid w:val="007B4F3B"/>
    <w:rsid w:val="007B59D1"/>
    <w:rsid w:val="007B7EEB"/>
    <w:rsid w:val="007C5AF7"/>
    <w:rsid w:val="007D0961"/>
    <w:rsid w:val="007D0CBF"/>
    <w:rsid w:val="007D5AA3"/>
    <w:rsid w:val="007E0F98"/>
    <w:rsid w:val="007E73CA"/>
    <w:rsid w:val="007F0579"/>
    <w:rsid w:val="007F356A"/>
    <w:rsid w:val="007F3FAB"/>
    <w:rsid w:val="007F569C"/>
    <w:rsid w:val="007F7816"/>
    <w:rsid w:val="00801B07"/>
    <w:rsid w:val="00801C28"/>
    <w:rsid w:val="00803476"/>
    <w:rsid w:val="008044F2"/>
    <w:rsid w:val="00805D60"/>
    <w:rsid w:val="00806DB4"/>
    <w:rsid w:val="00807DF8"/>
    <w:rsid w:val="00815B34"/>
    <w:rsid w:val="008177C8"/>
    <w:rsid w:val="0082199C"/>
    <w:rsid w:val="00831972"/>
    <w:rsid w:val="00835A53"/>
    <w:rsid w:val="00841903"/>
    <w:rsid w:val="00842EFC"/>
    <w:rsid w:val="008442C4"/>
    <w:rsid w:val="008459D0"/>
    <w:rsid w:val="00845E43"/>
    <w:rsid w:val="008478DD"/>
    <w:rsid w:val="00851A65"/>
    <w:rsid w:val="00851E04"/>
    <w:rsid w:val="00853BCA"/>
    <w:rsid w:val="008549DC"/>
    <w:rsid w:val="00855617"/>
    <w:rsid w:val="00855B13"/>
    <w:rsid w:val="00861027"/>
    <w:rsid w:val="00863FB8"/>
    <w:rsid w:val="008651F5"/>
    <w:rsid w:val="00870964"/>
    <w:rsid w:val="00870E5A"/>
    <w:rsid w:val="00872D8C"/>
    <w:rsid w:val="00873FBA"/>
    <w:rsid w:val="00874AA3"/>
    <w:rsid w:val="00881B40"/>
    <w:rsid w:val="00882A19"/>
    <w:rsid w:val="00882C01"/>
    <w:rsid w:val="00882F75"/>
    <w:rsid w:val="00883C8F"/>
    <w:rsid w:val="00883F91"/>
    <w:rsid w:val="008860D8"/>
    <w:rsid w:val="0089230A"/>
    <w:rsid w:val="00892429"/>
    <w:rsid w:val="008A45C1"/>
    <w:rsid w:val="008A487B"/>
    <w:rsid w:val="008A68A0"/>
    <w:rsid w:val="008A6991"/>
    <w:rsid w:val="008A73A1"/>
    <w:rsid w:val="008A73D9"/>
    <w:rsid w:val="008B2D42"/>
    <w:rsid w:val="008B2FEB"/>
    <w:rsid w:val="008B49E6"/>
    <w:rsid w:val="008C0B52"/>
    <w:rsid w:val="008C1FFB"/>
    <w:rsid w:val="008C57E7"/>
    <w:rsid w:val="008C5C2E"/>
    <w:rsid w:val="008C6DF3"/>
    <w:rsid w:val="008D145B"/>
    <w:rsid w:val="008D593D"/>
    <w:rsid w:val="008D708F"/>
    <w:rsid w:val="008E0894"/>
    <w:rsid w:val="008E28BB"/>
    <w:rsid w:val="008E29DA"/>
    <w:rsid w:val="008E40B8"/>
    <w:rsid w:val="008E4EBC"/>
    <w:rsid w:val="008F06C7"/>
    <w:rsid w:val="008F0A43"/>
    <w:rsid w:val="008F0D1E"/>
    <w:rsid w:val="008F1B90"/>
    <w:rsid w:val="008F3296"/>
    <w:rsid w:val="008F366E"/>
    <w:rsid w:val="008F6238"/>
    <w:rsid w:val="00904884"/>
    <w:rsid w:val="00910240"/>
    <w:rsid w:val="00910F27"/>
    <w:rsid w:val="009128BC"/>
    <w:rsid w:val="00915016"/>
    <w:rsid w:val="00922F24"/>
    <w:rsid w:val="00923195"/>
    <w:rsid w:val="00925915"/>
    <w:rsid w:val="009275A0"/>
    <w:rsid w:val="00927C88"/>
    <w:rsid w:val="00934CB5"/>
    <w:rsid w:val="00935A4F"/>
    <w:rsid w:val="0093724E"/>
    <w:rsid w:val="00940E09"/>
    <w:rsid w:val="00941997"/>
    <w:rsid w:val="00942124"/>
    <w:rsid w:val="00942747"/>
    <w:rsid w:val="00943B14"/>
    <w:rsid w:val="009441E7"/>
    <w:rsid w:val="009470E6"/>
    <w:rsid w:val="0094783E"/>
    <w:rsid w:val="00950735"/>
    <w:rsid w:val="00952575"/>
    <w:rsid w:val="00975B6A"/>
    <w:rsid w:val="0097656B"/>
    <w:rsid w:val="00982B28"/>
    <w:rsid w:val="009844E6"/>
    <w:rsid w:val="009847A3"/>
    <w:rsid w:val="00984EB2"/>
    <w:rsid w:val="00993315"/>
    <w:rsid w:val="009936D9"/>
    <w:rsid w:val="00995AEA"/>
    <w:rsid w:val="009960A6"/>
    <w:rsid w:val="009A15E2"/>
    <w:rsid w:val="009A1747"/>
    <w:rsid w:val="009A19B6"/>
    <w:rsid w:val="009A1A5F"/>
    <w:rsid w:val="009A31A5"/>
    <w:rsid w:val="009A58A6"/>
    <w:rsid w:val="009B1E2B"/>
    <w:rsid w:val="009B529A"/>
    <w:rsid w:val="009B5FAB"/>
    <w:rsid w:val="009B74AF"/>
    <w:rsid w:val="009C2C56"/>
    <w:rsid w:val="009C52B2"/>
    <w:rsid w:val="009D0FFA"/>
    <w:rsid w:val="009D1018"/>
    <w:rsid w:val="009F501D"/>
    <w:rsid w:val="00A027B6"/>
    <w:rsid w:val="00A04922"/>
    <w:rsid w:val="00A051E1"/>
    <w:rsid w:val="00A054A4"/>
    <w:rsid w:val="00A1398D"/>
    <w:rsid w:val="00A13BE0"/>
    <w:rsid w:val="00A15D2B"/>
    <w:rsid w:val="00A20663"/>
    <w:rsid w:val="00A208D9"/>
    <w:rsid w:val="00A27E1F"/>
    <w:rsid w:val="00A341EE"/>
    <w:rsid w:val="00A365C4"/>
    <w:rsid w:val="00A371CF"/>
    <w:rsid w:val="00A4055E"/>
    <w:rsid w:val="00A42686"/>
    <w:rsid w:val="00A432AA"/>
    <w:rsid w:val="00A44B7C"/>
    <w:rsid w:val="00A477E5"/>
    <w:rsid w:val="00A571F6"/>
    <w:rsid w:val="00A61053"/>
    <w:rsid w:val="00A61871"/>
    <w:rsid w:val="00A61BA8"/>
    <w:rsid w:val="00A61C0E"/>
    <w:rsid w:val="00A65422"/>
    <w:rsid w:val="00A67548"/>
    <w:rsid w:val="00A727DE"/>
    <w:rsid w:val="00A8259B"/>
    <w:rsid w:val="00A879DA"/>
    <w:rsid w:val="00A9069B"/>
    <w:rsid w:val="00AA3097"/>
    <w:rsid w:val="00AA74D7"/>
    <w:rsid w:val="00AA7B73"/>
    <w:rsid w:val="00AB3DF0"/>
    <w:rsid w:val="00AB4D52"/>
    <w:rsid w:val="00AB5B89"/>
    <w:rsid w:val="00AC13D0"/>
    <w:rsid w:val="00AC14F2"/>
    <w:rsid w:val="00AC27DF"/>
    <w:rsid w:val="00AC3139"/>
    <w:rsid w:val="00AC4E0E"/>
    <w:rsid w:val="00AC524C"/>
    <w:rsid w:val="00AD0324"/>
    <w:rsid w:val="00AD1B05"/>
    <w:rsid w:val="00AD1D1C"/>
    <w:rsid w:val="00AD4C39"/>
    <w:rsid w:val="00AD5995"/>
    <w:rsid w:val="00AD78AF"/>
    <w:rsid w:val="00AE17BA"/>
    <w:rsid w:val="00AE1A77"/>
    <w:rsid w:val="00AE1FBF"/>
    <w:rsid w:val="00AE3B07"/>
    <w:rsid w:val="00AE546D"/>
    <w:rsid w:val="00AE68FB"/>
    <w:rsid w:val="00AE6ECB"/>
    <w:rsid w:val="00AE7491"/>
    <w:rsid w:val="00AF0945"/>
    <w:rsid w:val="00AF1C56"/>
    <w:rsid w:val="00AF2C0A"/>
    <w:rsid w:val="00AF7692"/>
    <w:rsid w:val="00B013A7"/>
    <w:rsid w:val="00B06014"/>
    <w:rsid w:val="00B07A10"/>
    <w:rsid w:val="00B07E15"/>
    <w:rsid w:val="00B1119D"/>
    <w:rsid w:val="00B123C7"/>
    <w:rsid w:val="00B13BE4"/>
    <w:rsid w:val="00B13E27"/>
    <w:rsid w:val="00B144D2"/>
    <w:rsid w:val="00B145D5"/>
    <w:rsid w:val="00B16CBB"/>
    <w:rsid w:val="00B26522"/>
    <w:rsid w:val="00B26ED3"/>
    <w:rsid w:val="00B30287"/>
    <w:rsid w:val="00B31408"/>
    <w:rsid w:val="00B32EBF"/>
    <w:rsid w:val="00B35EFF"/>
    <w:rsid w:val="00B36321"/>
    <w:rsid w:val="00B4077F"/>
    <w:rsid w:val="00B4230A"/>
    <w:rsid w:val="00B43577"/>
    <w:rsid w:val="00B46E53"/>
    <w:rsid w:val="00B516DC"/>
    <w:rsid w:val="00B51C47"/>
    <w:rsid w:val="00B5677F"/>
    <w:rsid w:val="00B601B1"/>
    <w:rsid w:val="00B63A6E"/>
    <w:rsid w:val="00B71CDD"/>
    <w:rsid w:val="00B735AB"/>
    <w:rsid w:val="00B743B4"/>
    <w:rsid w:val="00B80576"/>
    <w:rsid w:val="00B82A35"/>
    <w:rsid w:val="00B84568"/>
    <w:rsid w:val="00B9061F"/>
    <w:rsid w:val="00B92B58"/>
    <w:rsid w:val="00B9333D"/>
    <w:rsid w:val="00B95286"/>
    <w:rsid w:val="00B97D75"/>
    <w:rsid w:val="00BA404F"/>
    <w:rsid w:val="00BA4A30"/>
    <w:rsid w:val="00BB08B8"/>
    <w:rsid w:val="00BB2020"/>
    <w:rsid w:val="00BB4C78"/>
    <w:rsid w:val="00BB5EAF"/>
    <w:rsid w:val="00BB7957"/>
    <w:rsid w:val="00BC1AAD"/>
    <w:rsid w:val="00BC2F12"/>
    <w:rsid w:val="00BC2FAB"/>
    <w:rsid w:val="00BD09D2"/>
    <w:rsid w:val="00BD1C9E"/>
    <w:rsid w:val="00BD4640"/>
    <w:rsid w:val="00BD501E"/>
    <w:rsid w:val="00BD5AFB"/>
    <w:rsid w:val="00BD5CFF"/>
    <w:rsid w:val="00BE1F94"/>
    <w:rsid w:val="00BF2130"/>
    <w:rsid w:val="00BF2E7F"/>
    <w:rsid w:val="00BF6F8B"/>
    <w:rsid w:val="00C014F1"/>
    <w:rsid w:val="00C02884"/>
    <w:rsid w:val="00C101F2"/>
    <w:rsid w:val="00C106E4"/>
    <w:rsid w:val="00C10BA5"/>
    <w:rsid w:val="00C13241"/>
    <w:rsid w:val="00C179AF"/>
    <w:rsid w:val="00C208FC"/>
    <w:rsid w:val="00C217E0"/>
    <w:rsid w:val="00C24E40"/>
    <w:rsid w:val="00C2504B"/>
    <w:rsid w:val="00C25327"/>
    <w:rsid w:val="00C3105D"/>
    <w:rsid w:val="00C31D2F"/>
    <w:rsid w:val="00C32803"/>
    <w:rsid w:val="00C32917"/>
    <w:rsid w:val="00C3610D"/>
    <w:rsid w:val="00C40DA3"/>
    <w:rsid w:val="00C4281C"/>
    <w:rsid w:val="00C466FF"/>
    <w:rsid w:val="00C531BC"/>
    <w:rsid w:val="00C53B3B"/>
    <w:rsid w:val="00C544BA"/>
    <w:rsid w:val="00C6050B"/>
    <w:rsid w:val="00C609D5"/>
    <w:rsid w:val="00C61726"/>
    <w:rsid w:val="00C64163"/>
    <w:rsid w:val="00C6597B"/>
    <w:rsid w:val="00C66EA9"/>
    <w:rsid w:val="00C70F49"/>
    <w:rsid w:val="00C73D72"/>
    <w:rsid w:val="00C74897"/>
    <w:rsid w:val="00C76955"/>
    <w:rsid w:val="00C772FE"/>
    <w:rsid w:val="00C81B43"/>
    <w:rsid w:val="00C82FCD"/>
    <w:rsid w:val="00C83DDA"/>
    <w:rsid w:val="00C85891"/>
    <w:rsid w:val="00C87F49"/>
    <w:rsid w:val="00C9009E"/>
    <w:rsid w:val="00C93F3E"/>
    <w:rsid w:val="00C957F6"/>
    <w:rsid w:val="00CA0E89"/>
    <w:rsid w:val="00CA2EF7"/>
    <w:rsid w:val="00CB2444"/>
    <w:rsid w:val="00CB55C0"/>
    <w:rsid w:val="00CB6A5C"/>
    <w:rsid w:val="00CC457D"/>
    <w:rsid w:val="00CC5845"/>
    <w:rsid w:val="00CC5A93"/>
    <w:rsid w:val="00CC5EB0"/>
    <w:rsid w:val="00CC786F"/>
    <w:rsid w:val="00CD11FA"/>
    <w:rsid w:val="00CD1AE9"/>
    <w:rsid w:val="00CD50EA"/>
    <w:rsid w:val="00CD581C"/>
    <w:rsid w:val="00CE1499"/>
    <w:rsid w:val="00CE3854"/>
    <w:rsid w:val="00CE66CB"/>
    <w:rsid w:val="00CE781B"/>
    <w:rsid w:val="00CF2016"/>
    <w:rsid w:val="00CF2669"/>
    <w:rsid w:val="00CF36BB"/>
    <w:rsid w:val="00D0652B"/>
    <w:rsid w:val="00D1202C"/>
    <w:rsid w:val="00D15E5B"/>
    <w:rsid w:val="00D16466"/>
    <w:rsid w:val="00D16C30"/>
    <w:rsid w:val="00D21D72"/>
    <w:rsid w:val="00D223F3"/>
    <w:rsid w:val="00D22570"/>
    <w:rsid w:val="00D2305A"/>
    <w:rsid w:val="00D23823"/>
    <w:rsid w:val="00D271E5"/>
    <w:rsid w:val="00D30F41"/>
    <w:rsid w:val="00D32906"/>
    <w:rsid w:val="00D3615A"/>
    <w:rsid w:val="00D37EC7"/>
    <w:rsid w:val="00D41679"/>
    <w:rsid w:val="00D426E3"/>
    <w:rsid w:val="00D42C12"/>
    <w:rsid w:val="00D55837"/>
    <w:rsid w:val="00D60B2B"/>
    <w:rsid w:val="00D61E7E"/>
    <w:rsid w:val="00D640FC"/>
    <w:rsid w:val="00D64CCA"/>
    <w:rsid w:val="00D6612C"/>
    <w:rsid w:val="00D66FF3"/>
    <w:rsid w:val="00D71399"/>
    <w:rsid w:val="00D74AA4"/>
    <w:rsid w:val="00D74C88"/>
    <w:rsid w:val="00D7631C"/>
    <w:rsid w:val="00D916FD"/>
    <w:rsid w:val="00D91E0F"/>
    <w:rsid w:val="00D92601"/>
    <w:rsid w:val="00D92F47"/>
    <w:rsid w:val="00DA266A"/>
    <w:rsid w:val="00DA6612"/>
    <w:rsid w:val="00DA69EE"/>
    <w:rsid w:val="00DB1704"/>
    <w:rsid w:val="00DB3D00"/>
    <w:rsid w:val="00DC4990"/>
    <w:rsid w:val="00DC4CBE"/>
    <w:rsid w:val="00DC6CCA"/>
    <w:rsid w:val="00DD1198"/>
    <w:rsid w:val="00DD2FF8"/>
    <w:rsid w:val="00DD3DF3"/>
    <w:rsid w:val="00DD6C68"/>
    <w:rsid w:val="00DE2416"/>
    <w:rsid w:val="00DE2B5D"/>
    <w:rsid w:val="00DE4E5C"/>
    <w:rsid w:val="00DF08A4"/>
    <w:rsid w:val="00DF0A2C"/>
    <w:rsid w:val="00DF10A7"/>
    <w:rsid w:val="00DF606D"/>
    <w:rsid w:val="00DF6550"/>
    <w:rsid w:val="00DF7395"/>
    <w:rsid w:val="00DF7920"/>
    <w:rsid w:val="00DF7DC2"/>
    <w:rsid w:val="00E02FFA"/>
    <w:rsid w:val="00E03D41"/>
    <w:rsid w:val="00E04E7E"/>
    <w:rsid w:val="00E15E30"/>
    <w:rsid w:val="00E1612D"/>
    <w:rsid w:val="00E16A04"/>
    <w:rsid w:val="00E22BDD"/>
    <w:rsid w:val="00E22DEF"/>
    <w:rsid w:val="00E236CA"/>
    <w:rsid w:val="00E3083D"/>
    <w:rsid w:val="00E33168"/>
    <w:rsid w:val="00E3545A"/>
    <w:rsid w:val="00E35D27"/>
    <w:rsid w:val="00E41B85"/>
    <w:rsid w:val="00E45D9D"/>
    <w:rsid w:val="00E5716A"/>
    <w:rsid w:val="00E630C8"/>
    <w:rsid w:val="00E65C4F"/>
    <w:rsid w:val="00E67C76"/>
    <w:rsid w:val="00E71163"/>
    <w:rsid w:val="00E7375F"/>
    <w:rsid w:val="00E80309"/>
    <w:rsid w:val="00E823B5"/>
    <w:rsid w:val="00E91D2B"/>
    <w:rsid w:val="00E937CE"/>
    <w:rsid w:val="00E94D6F"/>
    <w:rsid w:val="00E9568D"/>
    <w:rsid w:val="00EA0CE9"/>
    <w:rsid w:val="00EA7253"/>
    <w:rsid w:val="00EB2AB0"/>
    <w:rsid w:val="00EB4ABA"/>
    <w:rsid w:val="00EB75DD"/>
    <w:rsid w:val="00ED7821"/>
    <w:rsid w:val="00EE1BF4"/>
    <w:rsid w:val="00EE4096"/>
    <w:rsid w:val="00EE56F1"/>
    <w:rsid w:val="00EF2196"/>
    <w:rsid w:val="00EF282B"/>
    <w:rsid w:val="00F020B2"/>
    <w:rsid w:val="00F0363D"/>
    <w:rsid w:val="00F03675"/>
    <w:rsid w:val="00F03E17"/>
    <w:rsid w:val="00F04048"/>
    <w:rsid w:val="00F14787"/>
    <w:rsid w:val="00F14E63"/>
    <w:rsid w:val="00F16511"/>
    <w:rsid w:val="00F16D31"/>
    <w:rsid w:val="00F16E3B"/>
    <w:rsid w:val="00F1779A"/>
    <w:rsid w:val="00F34D07"/>
    <w:rsid w:val="00F35767"/>
    <w:rsid w:val="00F371B5"/>
    <w:rsid w:val="00F40F8C"/>
    <w:rsid w:val="00F41705"/>
    <w:rsid w:val="00F43283"/>
    <w:rsid w:val="00F44882"/>
    <w:rsid w:val="00F4665B"/>
    <w:rsid w:val="00F52542"/>
    <w:rsid w:val="00F550DE"/>
    <w:rsid w:val="00F55758"/>
    <w:rsid w:val="00F55A60"/>
    <w:rsid w:val="00F55C2A"/>
    <w:rsid w:val="00F62004"/>
    <w:rsid w:val="00F636A3"/>
    <w:rsid w:val="00F73EC9"/>
    <w:rsid w:val="00F802F0"/>
    <w:rsid w:val="00F83E08"/>
    <w:rsid w:val="00F85748"/>
    <w:rsid w:val="00F85E78"/>
    <w:rsid w:val="00F86063"/>
    <w:rsid w:val="00F864BC"/>
    <w:rsid w:val="00F877B8"/>
    <w:rsid w:val="00F9392B"/>
    <w:rsid w:val="00F940A2"/>
    <w:rsid w:val="00F96561"/>
    <w:rsid w:val="00F970D1"/>
    <w:rsid w:val="00F97B5E"/>
    <w:rsid w:val="00FA03DB"/>
    <w:rsid w:val="00FA42C1"/>
    <w:rsid w:val="00FB0B9C"/>
    <w:rsid w:val="00FB0DE5"/>
    <w:rsid w:val="00FB19A2"/>
    <w:rsid w:val="00FB44C7"/>
    <w:rsid w:val="00FB529F"/>
    <w:rsid w:val="00FC52B8"/>
    <w:rsid w:val="00FC64E0"/>
    <w:rsid w:val="00FD06E5"/>
    <w:rsid w:val="00FD3CDA"/>
    <w:rsid w:val="00FD4624"/>
    <w:rsid w:val="00FE3BEB"/>
    <w:rsid w:val="00FE648A"/>
    <w:rsid w:val="00FF1023"/>
    <w:rsid w:val="00FF16F6"/>
    <w:rsid w:val="00FF4956"/>
    <w:rsid w:val="00FF5702"/>
    <w:rsid w:val="00FF6E06"/>
    <w:rsid w:val="01A14C5F"/>
    <w:rsid w:val="02144BDF"/>
    <w:rsid w:val="028C1C34"/>
    <w:rsid w:val="04BE5FB8"/>
    <w:rsid w:val="055406CA"/>
    <w:rsid w:val="073533D8"/>
    <w:rsid w:val="09223D91"/>
    <w:rsid w:val="094A438A"/>
    <w:rsid w:val="09792FA2"/>
    <w:rsid w:val="099D40F9"/>
    <w:rsid w:val="0B203064"/>
    <w:rsid w:val="0B845F17"/>
    <w:rsid w:val="0BE347D4"/>
    <w:rsid w:val="0D2D4190"/>
    <w:rsid w:val="0E3D65B1"/>
    <w:rsid w:val="0E947D89"/>
    <w:rsid w:val="0E952C87"/>
    <w:rsid w:val="10392996"/>
    <w:rsid w:val="109600A9"/>
    <w:rsid w:val="11BF37C8"/>
    <w:rsid w:val="123956DC"/>
    <w:rsid w:val="163F3677"/>
    <w:rsid w:val="1666200B"/>
    <w:rsid w:val="179A4FAB"/>
    <w:rsid w:val="180F0B98"/>
    <w:rsid w:val="187E4C12"/>
    <w:rsid w:val="1B3C158C"/>
    <w:rsid w:val="1B6234A2"/>
    <w:rsid w:val="1BB64DAD"/>
    <w:rsid w:val="1C784846"/>
    <w:rsid w:val="1CA75ED2"/>
    <w:rsid w:val="1DE748D4"/>
    <w:rsid w:val="1E8D2CFE"/>
    <w:rsid w:val="1F6479FC"/>
    <w:rsid w:val="217917B4"/>
    <w:rsid w:val="218D7844"/>
    <w:rsid w:val="21A27A36"/>
    <w:rsid w:val="222D4904"/>
    <w:rsid w:val="224A5109"/>
    <w:rsid w:val="22F27425"/>
    <w:rsid w:val="23960C89"/>
    <w:rsid w:val="24A2211C"/>
    <w:rsid w:val="252E2C13"/>
    <w:rsid w:val="25A7435F"/>
    <w:rsid w:val="25F75489"/>
    <w:rsid w:val="25F901AD"/>
    <w:rsid w:val="27477A2A"/>
    <w:rsid w:val="28EF2410"/>
    <w:rsid w:val="2A8C44B8"/>
    <w:rsid w:val="2A9942AB"/>
    <w:rsid w:val="2BA74026"/>
    <w:rsid w:val="2C574AE3"/>
    <w:rsid w:val="2CD51841"/>
    <w:rsid w:val="2D5E649A"/>
    <w:rsid w:val="2DD10B3E"/>
    <w:rsid w:val="2F735FD1"/>
    <w:rsid w:val="2FF80609"/>
    <w:rsid w:val="30AC6BB5"/>
    <w:rsid w:val="31A725A3"/>
    <w:rsid w:val="31DC5FB9"/>
    <w:rsid w:val="32181074"/>
    <w:rsid w:val="326400E1"/>
    <w:rsid w:val="34294129"/>
    <w:rsid w:val="3556526C"/>
    <w:rsid w:val="356E6C5B"/>
    <w:rsid w:val="36232323"/>
    <w:rsid w:val="36654B63"/>
    <w:rsid w:val="36D53265"/>
    <w:rsid w:val="37F5144B"/>
    <w:rsid w:val="392D1E57"/>
    <w:rsid w:val="399D60B4"/>
    <w:rsid w:val="3A0E24EA"/>
    <w:rsid w:val="3AB900BD"/>
    <w:rsid w:val="3B000FF4"/>
    <w:rsid w:val="3B6C3370"/>
    <w:rsid w:val="3BD54F59"/>
    <w:rsid w:val="422F485C"/>
    <w:rsid w:val="42DF0A26"/>
    <w:rsid w:val="448A5859"/>
    <w:rsid w:val="44BC0B93"/>
    <w:rsid w:val="45014F9F"/>
    <w:rsid w:val="4562457F"/>
    <w:rsid w:val="4689057C"/>
    <w:rsid w:val="482118D2"/>
    <w:rsid w:val="499A72FA"/>
    <w:rsid w:val="4A301A0D"/>
    <w:rsid w:val="4AB25426"/>
    <w:rsid w:val="4AD348FA"/>
    <w:rsid w:val="4C4179AC"/>
    <w:rsid w:val="4D0C7CEC"/>
    <w:rsid w:val="4D78062C"/>
    <w:rsid w:val="4D935498"/>
    <w:rsid w:val="51720C31"/>
    <w:rsid w:val="51F77C1B"/>
    <w:rsid w:val="531B6276"/>
    <w:rsid w:val="536D2722"/>
    <w:rsid w:val="54463ABD"/>
    <w:rsid w:val="55711857"/>
    <w:rsid w:val="55B71F89"/>
    <w:rsid w:val="55CF7E1D"/>
    <w:rsid w:val="56592A30"/>
    <w:rsid w:val="56752231"/>
    <w:rsid w:val="57CC60C4"/>
    <w:rsid w:val="57DA672B"/>
    <w:rsid w:val="590E560F"/>
    <w:rsid w:val="59176BC3"/>
    <w:rsid w:val="592E17A7"/>
    <w:rsid w:val="5A667D6A"/>
    <w:rsid w:val="5C8A31FF"/>
    <w:rsid w:val="5F7702C6"/>
    <w:rsid w:val="60593F9F"/>
    <w:rsid w:val="60C72C73"/>
    <w:rsid w:val="617C38B0"/>
    <w:rsid w:val="61B50D1E"/>
    <w:rsid w:val="62224821"/>
    <w:rsid w:val="647B624F"/>
    <w:rsid w:val="675339E7"/>
    <w:rsid w:val="67CE69E9"/>
    <w:rsid w:val="67DB0933"/>
    <w:rsid w:val="69214C5B"/>
    <w:rsid w:val="696316B8"/>
    <w:rsid w:val="6A6E2C75"/>
    <w:rsid w:val="6B08025F"/>
    <w:rsid w:val="6B3A0CE1"/>
    <w:rsid w:val="6B4816D0"/>
    <w:rsid w:val="6B4B6221"/>
    <w:rsid w:val="6BBF16B8"/>
    <w:rsid w:val="6CEE4880"/>
    <w:rsid w:val="6D0D5EB2"/>
    <w:rsid w:val="6D926C68"/>
    <w:rsid w:val="6DE1645F"/>
    <w:rsid w:val="700A661C"/>
    <w:rsid w:val="70BD225E"/>
    <w:rsid w:val="71A17F08"/>
    <w:rsid w:val="72136783"/>
    <w:rsid w:val="72EB6A51"/>
    <w:rsid w:val="73983214"/>
    <w:rsid w:val="7454627C"/>
    <w:rsid w:val="74AA0590"/>
    <w:rsid w:val="75596138"/>
    <w:rsid w:val="756141E1"/>
    <w:rsid w:val="75EF67F1"/>
    <w:rsid w:val="76E97048"/>
    <w:rsid w:val="7763639E"/>
    <w:rsid w:val="78FA3D10"/>
    <w:rsid w:val="79694470"/>
    <w:rsid w:val="7A49604F"/>
    <w:rsid w:val="7A8922C5"/>
    <w:rsid w:val="7C38048C"/>
    <w:rsid w:val="7C8810B1"/>
    <w:rsid w:val="7DB47382"/>
    <w:rsid w:val="7DD5305B"/>
    <w:rsid w:val="7EC23677"/>
    <w:rsid w:val="7F2B2D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2"/>
    <w:qFormat/>
    <w:uiPriority w:val="0"/>
    <w:pPr>
      <w:keepNext/>
      <w:jc w:val="center"/>
      <w:outlineLvl w:val="0"/>
    </w:pPr>
    <w:rPr>
      <w:rFonts w:ascii="黑体"/>
      <w:b/>
      <w:sz w:val="32"/>
      <w:szCs w:val="24"/>
    </w:rPr>
  </w:style>
  <w:style w:type="paragraph" w:styleId="4">
    <w:name w:val="heading 2"/>
    <w:basedOn w:val="1"/>
    <w:next w:val="1"/>
    <w:link w:val="33"/>
    <w:qFormat/>
    <w:uiPriority w:val="0"/>
    <w:pPr>
      <w:keepNext/>
      <w:keepLines/>
      <w:spacing w:before="260" w:after="260" w:line="415" w:lineRule="auto"/>
      <w:outlineLvl w:val="1"/>
    </w:pPr>
    <w:rPr>
      <w:rFonts w:ascii="Arial" w:hAnsi="Arial" w:eastAsia="黑体"/>
      <w:b/>
      <w:sz w:val="32"/>
    </w:rPr>
  </w:style>
  <w:style w:type="paragraph" w:styleId="5">
    <w:name w:val="heading 3"/>
    <w:basedOn w:val="1"/>
    <w:next w:val="1"/>
    <w:link w:val="34"/>
    <w:qFormat/>
    <w:uiPriority w:val="0"/>
    <w:pPr>
      <w:keepNext/>
      <w:keepLines/>
      <w:spacing w:before="260" w:after="260" w:line="415" w:lineRule="auto"/>
      <w:outlineLvl w:val="2"/>
    </w:pPr>
    <w:rPr>
      <w:b/>
      <w:sz w:val="32"/>
    </w:rPr>
  </w:style>
  <w:style w:type="paragraph" w:styleId="6">
    <w:name w:val="heading 4"/>
    <w:basedOn w:val="1"/>
    <w:next w:val="1"/>
    <w:link w:val="6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4"/>
    <w:qFormat/>
    <w:uiPriority w:val="0"/>
    <w:pPr>
      <w:spacing w:after="120"/>
    </w:pPr>
    <w:rPr>
      <w:szCs w:val="24"/>
    </w:rPr>
  </w:style>
  <w:style w:type="paragraph" w:styleId="7">
    <w:name w:val="Normal Indent"/>
    <w:basedOn w:val="1"/>
    <w:next w:val="1"/>
    <w:link w:val="60"/>
    <w:qFormat/>
    <w:uiPriority w:val="0"/>
    <w:pPr>
      <w:autoSpaceDE w:val="0"/>
      <w:autoSpaceDN w:val="0"/>
      <w:adjustRightInd w:val="0"/>
      <w:ind w:firstLine="420"/>
    </w:pPr>
    <w:rPr>
      <w:rFonts w:ascii="宋体"/>
      <w:sz w:val="24"/>
    </w:rPr>
  </w:style>
  <w:style w:type="paragraph" w:styleId="8">
    <w:name w:val="Document Map"/>
    <w:basedOn w:val="1"/>
    <w:link w:val="41"/>
    <w:unhideWhenUsed/>
    <w:qFormat/>
    <w:uiPriority w:val="99"/>
    <w:rPr>
      <w:rFonts w:ascii="宋体" w:hAnsiTheme="minorHAnsi" w:cstheme="minorBidi"/>
      <w:sz w:val="18"/>
      <w:szCs w:val="18"/>
    </w:rPr>
  </w:style>
  <w:style w:type="paragraph" w:styleId="9">
    <w:name w:val="annotation text"/>
    <w:basedOn w:val="1"/>
    <w:link w:val="42"/>
    <w:unhideWhenUsed/>
    <w:qFormat/>
    <w:uiPriority w:val="0"/>
    <w:pPr>
      <w:jc w:val="left"/>
    </w:pPr>
  </w:style>
  <w:style w:type="paragraph" w:styleId="10">
    <w:name w:val="Body Text Indent"/>
    <w:next w:val="1"/>
    <w:link w:val="45"/>
    <w:qFormat/>
    <w:uiPriority w:val="0"/>
    <w:pPr>
      <w:widowControl w:val="0"/>
      <w:spacing w:line="440" w:lineRule="exact"/>
      <w:ind w:firstLine="196" w:firstLineChars="196"/>
      <w:jc w:val="both"/>
    </w:pPr>
    <w:rPr>
      <w:rFonts w:ascii="宋体" w:hAnsi="Times New Roman" w:eastAsia="宋体" w:cs="Century"/>
      <w:spacing w:val="2"/>
      <w:kern w:val="2"/>
      <w:sz w:val="21"/>
      <w:szCs w:val="24"/>
      <w:lang w:val="en-US" w:eastAsia="zh-CN" w:bidi="ar-SA"/>
    </w:rPr>
  </w:style>
  <w:style w:type="paragraph" w:styleId="11">
    <w:name w:val="Block Text"/>
    <w:qFormat/>
    <w:uiPriority w:val="0"/>
    <w:pPr>
      <w:widowControl w:val="0"/>
      <w:adjustRightInd w:val="0"/>
      <w:ind w:left="420" w:right="33"/>
      <w:textAlignment w:val="baseline"/>
    </w:pPr>
    <w:rPr>
      <w:rFonts w:ascii="Times New Roman" w:hAnsi="Times New Roman" w:eastAsia="宋体" w:cs="Times New Roman"/>
      <w:sz w:val="24"/>
      <w:lang w:val="en-US" w:eastAsia="zh-CN" w:bidi="ar-SA"/>
    </w:rPr>
  </w:style>
  <w:style w:type="paragraph" w:styleId="12">
    <w:name w:val="Plain Text"/>
    <w:basedOn w:val="1"/>
    <w:next w:val="7"/>
    <w:link w:val="46"/>
    <w:qFormat/>
    <w:uiPriority w:val="0"/>
    <w:rPr>
      <w:rFonts w:ascii="宋体" w:hAnsi="宋体" w:eastAsiaTheme="minorEastAsia" w:cstheme="minorBidi"/>
      <w:sz w:val="26"/>
      <w:szCs w:val="22"/>
    </w:rPr>
  </w:style>
  <w:style w:type="paragraph" w:styleId="13">
    <w:name w:val="Date"/>
    <w:next w:val="1"/>
    <w:link w:val="47"/>
    <w:qFormat/>
    <w:uiPriority w:val="0"/>
    <w:pPr>
      <w:widowControl w:val="0"/>
      <w:jc w:val="both"/>
    </w:pPr>
    <w:rPr>
      <w:rFonts w:ascii="宋体" w:hAnsi="宋体" w:eastAsia="宋体" w:cs="Times New Roman"/>
      <w:kern w:val="2"/>
      <w:sz w:val="24"/>
      <w:lang w:val="en-US" w:eastAsia="zh-CN" w:bidi="ar-SA"/>
    </w:rPr>
  </w:style>
  <w:style w:type="paragraph" w:styleId="14">
    <w:name w:val="Body Text Indent 2"/>
    <w:link w:val="48"/>
    <w:qFormat/>
    <w:uiPriority w:val="0"/>
    <w:pPr>
      <w:widowControl w:val="0"/>
      <w:spacing w:line="420" w:lineRule="exact"/>
      <w:ind w:firstLine="195" w:firstLineChars="195"/>
      <w:jc w:val="both"/>
    </w:pPr>
    <w:rPr>
      <w:rFonts w:ascii="Times New Roman" w:hAnsi="Times New Roman" w:eastAsia="宋体" w:cs="Times New Roman"/>
      <w:kern w:val="2"/>
      <w:sz w:val="21"/>
      <w:szCs w:val="24"/>
      <w:lang w:val="en-US" w:eastAsia="zh-CN" w:bidi="ar-SA"/>
    </w:rPr>
  </w:style>
  <w:style w:type="paragraph" w:styleId="15">
    <w:name w:val="Balloon Text"/>
    <w:basedOn w:val="1"/>
    <w:link w:val="49"/>
    <w:unhideWhenUsed/>
    <w:qFormat/>
    <w:uiPriority w:val="99"/>
    <w:rPr>
      <w:rFonts w:asciiTheme="minorHAnsi" w:hAnsiTheme="minorHAnsi" w:cstheme="minorBidi"/>
      <w:sz w:val="18"/>
      <w:szCs w:val="18"/>
    </w:rPr>
  </w:style>
  <w:style w:type="paragraph" w:styleId="16">
    <w:name w:val="footer"/>
    <w:basedOn w:val="1"/>
    <w:link w:val="50"/>
    <w:qFormat/>
    <w:uiPriority w:val="0"/>
    <w:pPr>
      <w:tabs>
        <w:tab w:val="center" w:pos="4153"/>
        <w:tab w:val="right" w:pos="8307"/>
      </w:tabs>
      <w:snapToGrid w:val="0"/>
      <w:jc w:val="left"/>
    </w:pPr>
    <w:rPr>
      <w:rFonts w:asciiTheme="minorHAnsi" w:hAnsiTheme="minorHAnsi" w:cstheme="minorBidi"/>
      <w:sz w:val="18"/>
      <w:szCs w:val="22"/>
    </w:rPr>
  </w:style>
  <w:style w:type="paragraph" w:styleId="17">
    <w:name w:val="header"/>
    <w:basedOn w:val="1"/>
    <w:link w:val="51"/>
    <w:qFormat/>
    <w:uiPriority w:val="0"/>
    <w:pPr>
      <w:pBdr>
        <w:bottom w:val="single" w:color="auto" w:sz="6" w:space="1"/>
      </w:pBdr>
      <w:tabs>
        <w:tab w:val="center" w:pos="4153"/>
        <w:tab w:val="right" w:pos="8307"/>
      </w:tabs>
      <w:snapToGrid w:val="0"/>
      <w:jc w:val="center"/>
    </w:pPr>
    <w:rPr>
      <w:sz w:val="18"/>
    </w:rPr>
  </w:style>
  <w:style w:type="paragraph" w:styleId="18">
    <w:name w:val="toc 1"/>
    <w:basedOn w:val="1"/>
    <w:next w:val="1"/>
    <w:unhideWhenUsed/>
    <w:qFormat/>
    <w:uiPriority w:val="39"/>
    <w:pPr>
      <w:spacing w:before="240" w:after="240"/>
    </w:pPr>
    <w:rPr>
      <w:b/>
      <w:sz w:val="32"/>
    </w:rPr>
  </w:style>
  <w:style w:type="paragraph" w:styleId="19">
    <w:name w:val="toc 4"/>
    <w:basedOn w:val="1"/>
    <w:next w:val="1"/>
    <w:qFormat/>
    <w:uiPriority w:val="0"/>
    <w:pPr>
      <w:ind w:left="1260"/>
    </w:pPr>
  </w:style>
  <w:style w:type="paragraph" w:styleId="20">
    <w:name w:val="toc 2"/>
    <w:basedOn w:val="1"/>
    <w:next w:val="1"/>
    <w:unhideWhenUsed/>
    <w:qFormat/>
    <w:uiPriority w:val="39"/>
    <w:pPr>
      <w:ind w:left="420" w:leftChars="200"/>
    </w:pPr>
  </w:style>
  <w:style w:type="paragraph" w:styleId="21">
    <w:name w:val="Normal (Web)"/>
    <w:basedOn w:val="1"/>
    <w:qFormat/>
    <w:uiPriority w:val="0"/>
    <w:pPr>
      <w:spacing w:before="100" w:beforeAutospacing="1" w:after="100" w:afterAutospacing="1"/>
      <w:jc w:val="left"/>
    </w:pPr>
    <w:rPr>
      <w:rFonts w:ascii="Calibri" w:hAnsi="Calibri"/>
      <w:kern w:val="0"/>
      <w:sz w:val="24"/>
      <w:szCs w:val="24"/>
    </w:rPr>
  </w:style>
  <w:style w:type="paragraph" w:styleId="22">
    <w:name w:val="annotation subject"/>
    <w:basedOn w:val="9"/>
    <w:next w:val="9"/>
    <w:link w:val="43"/>
    <w:unhideWhenUsed/>
    <w:qFormat/>
    <w:uiPriority w:val="99"/>
    <w:rPr>
      <w:rFonts w:asciiTheme="minorHAnsi" w:hAnsiTheme="minorHAnsi" w:cstheme="minorBidi"/>
      <w:b/>
      <w:bCs/>
      <w:szCs w:val="22"/>
    </w:rPr>
  </w:style>
  <w:style w:type="paragraph" w:styleId="23">
    <w:name w:val="Body Text First Indent 2"/>
    <w:basedOn w:val="1"/>
    <w:next w:val="1"/>
    <w:unhideWhenUsed/>
    <w:qFormat/>
    <w:uiPriority w:val="0"/>
    <w:pPr>
      <w:ind w:firstLine="420" w:firstLineChars="200"/>
    </w:p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bCs/>
    </w:rPr>
  </w:style>
  <w:style w:type="character" w:styleId="28">
    <w:name w:val="page number"/>
    <w:basedOn w:val="26"/>
    <w:qFormat/>
    <w:uiPriority w:val="0"/>
  </w:style>
  <w:style w:type="character" w:styleId="29">
    <w:name w:val="FollowedHyperlink"/>
    <w:semiHidden/>
    <w:unhideWhenUsed/>
    <w:qFormat/>
    <w:uiPriority w:val="99"/>
    <w:rPr>
      <w:color w:val="954F72"/>
      <w:u w:val="single"/>
    </w:rPr>
  </w:style>
  <w:style w:type="character" w:styleId="30">
    <w:name w:val="Hyperlink"/>
    <w:qFormat/>
    <w:uiPriority w:val="0"/>
    <w:rPr>
      <w:color w:val="0000FF"/>
      <w:u w:val="single"/>
    </w:rPr>
  </w:style>
  <w:style w:type="character" w:styleId="31">
    <w:name w:val="annotation reference"/>
    <w:unhideWhenUsed/>
    <w:qFormat/>
    <w:uiPriority w:val="0"/>
    <w:rPr>
      <w:sz w:val="21"/>
      <w:szCs w:val="21"/>
    </w:rPr>
  </w:style>
  <w:style w:type="character" w:customStyle="1" w:styleId="32">
    <w:name w:val="标题 1 字符"/>
    <w:basedOn w:val="26"/>
    <w:link w:val="3"/>
    <w:qFormat/>
    <w:uiPriority w:val="0"/>
    <w:rPr>
      <w:rFonts w:ascii="黑体" w:hAnsi="Times New Roman" w:eastAsia="宋体" w:cs="Times New Roman"/>
      <w:b/>
      <w:kern w:val="2"/>
      <w:sz w:val="32"/>
      <w:szCs w:val="24"/>
    </w:rPr>
  </w:style>
  <w:style w:type="character" w:customStyle="1" w:styleId="33">
    <w:name w:val="标题 2 字符"/>
    <w:basedOn w:val="26"/>
    <w:link w:val="4"/>
    <w:qFormat/>
    <w:uiPriority w:val="0"/>
    <w:rPr>
      <w:rFonts w:ascii="Arial" w:hAnsi="Arial" w:eastAsia="黑体" w:cs="Times New Roman"/>
      <w:b/>
      <w:sz w:val="32"/>
      <w:szCs w:val="20"/>
    </w:rPr>
  </w:style>
  <w:style w:type="character" w:customStyle="1" w:styleId="34">
    <w:name w:val="标题 3 字符"/>
    <w:basedOn w:val="26"/>
    <w:link w:val="5"/>
    <w:qFormat/>
    <w:uiPriority w:val="0"/>
    <w:rPr>
      <w:rFonts w:ascii="Times New Roman" w:hAnsi="Times New Roman" w:eastAsia="宋体" w:cs="Times New Roman"/>
      <w:b/>
      <w:sz w:val="32"/>
      <w:szCs w:val="20"/>
    </w:rPr>
  </w:style>
  <w:style w:type="character" w:customStyle="1" w:styleId="35">
    <w:name w:val="批注框文本 Char"/>
    <w:qFormat/>
    <w:uiPriority w:val="99"/>
    <w:rPr>
      <w:rFonts w:eastAsia="宋体"/>
      <w:sz w:val="18"/>
      <w:szCs w:val="18"/>
    </w:rPr>
  </w:style>
  <w:style w:type="character" w:customStyle="1" w:styleId="36">
    <w:name w:val="批注主题 Char"/>
    <w:qFormat/>
    <w:uiPriority w:val="99"/>
    <w:rPr>
      <w:rFonts w:eastAsia="宋体"/>
      <w:b/>
      <w:bCs/>
    </w:rPr>
  </w:style>
  <w:style w:type="character" w:customStyle="1" w:styleId="37">
    <w:name w:val="文档结构图 Char"/>
    <w:qFormat/>
    <w:uiPriority w:val="99"/>
    <w:rPr>
      <w:rFonts w:ascii="宋体" w:eastAsia="宋体"/>
      <w:sz w:val="18"/>
      <w:szCs w:val="18"/>
    </w:rPr>
  </w:style>
  <w:style w:type="character" w:customStyle="1" w:styleId="38">
    <w:name w:val="批注文字 Char"/>
    <w:semiHidden/>
    <w:qFormat/>
    <w:uiPriority w:val="0"/>
    <w:rPr>
      <w:rFonts w:eastAsia="宋体"/>
      <w:kern w:val="2"/>
      <w:sz w:val="21"/>
    </w:rPr>
  </w:style>
  <w:style w:type="character" w:customStyle="1" w:styleId="39">
    <w:name w:val="页脚 Char"/>
    <w:qFormat/>
    <w:uiPriority w:val="0"/>
    <w:rPr>
      <w:rFonts w:eastAsia="宋体"/>
      <w:sz w:val="18"/>
    </w:rPr>
  </w:style>
  <w:style w:type="character" w:customStyle="1" w:styleId="40">
    <w:name w:val="纯文本 Char"/>
    <w:qFormat/>
    <w:uiPriority w:val="0"/>
    <w:rPr>
      <w:rFonts w:ascii="宋体" w:hAnsi="宋体"/>
      <w:sz w:val="26"/>
    </w:rPr>
  </w:style>
  <w:style w:type="character" w:customStyle="1" w:styleId="41">
    <w:name w:val="文档结构图 字符"/>
    <w:basedOn w:val="26"/>
    <w:link w:val="8"/>
    <w:qFormat/>
    <w:uiPriority w:val="99"/>
    <w:rPr>
      <w:rFonts w:ascii="宋体" w:hAnsi="Times New Roman" w:eastAsia="宋体" w:cs="Times New Roman"/>
      <w:sz w:val="18"/>
      <w:szCs w:val="18"/>
    </w:rPr>
  </w:style>
  <w:style w:type="character" w:customStyle="1" w:styleId="42">
    <w:name w:val="批注文字 字符"/>
    <w:basedOn w:val="26"/>
    <w:link w:val="9"/>
    <w:qFormat/>
    <w:uiPriority w:val="0"/>
    <w:rPr>
      <w:rFonts w:ascii="Times New Roman" w:hAnsi="Times New Roman" w:eastAsia="宋体" w:cs="Times New Roman"/>
      <w:szCs w:val="20"/>
    </w:rPr>
  </w:style>
  <w:style w:type="character" w:customStyle="1" w:styleId="43">
    <w:name w:val="批注主题 字符"/>
    <w:basedOn w:val="42"/>
    <w:link w:val="22"/>
    <w:qFormat/>
    <w:uiPriority w:val="99"/>
    <w:rPr>
      <w:rFonts w:ascii="Times New Roman" w:hAnsi="Times New Roman" w:eastAsia="宋体" w:cs="Times New Roman"/>
      <w:b/>
      <w:bCs/>
      <w:szCs w:val="20"/>
    </w:rPr>
  </w:style>
  <w:style w:type="character" w:customStyle="1" w:styleId="44">
    <w:name w:val="正文文本 字符"/>
    <w:basedOn w:val="26"/>
    <w:link w:val="2"/>
    <w:qFormat/>
    <w:uiPriority w:val="0"/>
    <w:rPr>
      <w:rFonts w:ascii="Times New Roman" w:hAnsi="Times New Roman" w:eastAsia="宋体" w:cs="Times New Roman"/>
      <w:szCs w:val="24"/>
    </w:rPr>
  </w:style>
  <w:style w:type="character" w:customStyle="1" w:styleId="45">
    <w:name w:val="正文文本缩进 字符"/>
    <w:basedOn w:val="26"/>
    <w:link w:val="10"/>
    <w:qFormat/>
    <w:uiPriority w:val="0"/>
    <w:rPr>
      <w:rFonts w:ascii="宋体" w:hAnsi="Times New Roman" w:eastAsia="宋体" w:cs="Century"/>
      <w:spacing w:val="2"/>
      <w:szCs w:val="24"/>
    </w:rPr>
  </w:style>
  <w:style w:type="character" w:customStyle="1" w:styleId="46">
    <w:name w:val="纯文本 字符"/>
    <w:basedOn w:val="26"/>
    <w:link w:val="12"/>
    <w:qFormat/>
    <w:uiPriority w:val="0"/>
    <w:rPr>
      <w:rFonts w:ascii="宋体" w:hAnsi="Courier New" w:eastAsia="宋体" w:cs="Courier New"/>
      <w:szCs w:val="21"/>
    </w:rPr>
  </w:style>
  <w:style w:type="character" w:customStyle="1" w:styleId="47">
    <w:name w:val="日期 字符"/>
    <w:basedOn w:val="26"/>
    <w:link w:val="13"/>
    <w:qFormat/>
    <w:uiPriority w:val="0"/>
    <w:rPr>
      <w:rFonts w:ascii="宋体" w:hAnsi="宋体" w:eastAsia="宋体" w:cs="Times New Roman"/>
      <w:sz w:val="24"/>
      <w:szCs w:val="20"/>
    </w:rPr>
  </w:style>
  <w:style w:type="character" w:customStyle="1" w:styleId="48">
    <w:name w:val="正文文本缩进 2 字符"/>
    <w:basedOn w:val="26"/>
    <w:link w:val="14"/>
    <w:qFormat/>
    <w:uiPriority w:val="0"/>
    <w:rPr>
      <w:rFonts w:ascii="Times New Roman" w:hAnsi="Times New Roman" w:eastAsia="宋体" w:cs="Times New Roman"/>
      <w:szCs w:val="24"/>
    </w:rPr>
  </w:style>
  <w:style w:type="character" w:customStyle="1" w:styleId="49">
    <w:name w:val="批注框文本 字符"/>
    <w:basedOn w:val="26"/>
    <w:link w:val="15"/>
    <w:qFormat/>
    <w:uiPriority w:val="99"/>
    <w:rPr>
      <w:rFonts w:ascii="Times New Roman" w:hAnsi="Times New Roman" w:eastAsia="宋体" w:cs="Times New Roman"/>
      <w:sz w:val="18"/>
      <w:szCs w:val="18"/>
    </w:rPr>
  </w:style>
  <w:style w:type="character" w:customStyle="1" w:styleId="50">
    <w:name w:val="页脚 字符"/>
    <w:basedOn w:val="26"/>
    <w:link w:val="16"/>
    <w:qFormat/>
    <w:uiPriority w:val="0"/>
    <w:rPr>
      <w:rFonts w:ascii="Times New Roman" w:hAnsi="Times New Roman" w:eastAsia="宋体" w:cs="Times New Roman"/>
      <w:sz w:val="18"/>
      <w:szCs w:val="18"/>
    </w:rPr>
  </w:style>
  <w:style w:type="character" w:customStyle="1" w:styleId="51">
    <w:name w:val="页眉 字符"/>
    <w:basedOn w:val="26"/>
    <w:link w:val="17"/>
    <w:qFormat/>
    <w:uiPriority w:val="0"/>
    <w:rPr>
      <w:rFonts w:ascii="Times New Roman" w:hAnsi="Times New Roman" w:eastAsia="宋体" w:cs="Times New Roman"/>
      <w:sz w:val="18"/>
      <w:szCs w:val="20"/>
    </w:rPr>
  </w:style>
  <w:style w:type="paragraph" w:customStyle="1" w:styleId="52">
    <w:name w:val="列出段落1"/>
    <w:basedOn w:val="1"/>
    <w:qFormat/>
    <w:uiPriority w:val="34"/>
    <w:pPr>
      <w:ind w:firstLine="420" w:firstLineChars="200"/>
    </w:pPr>
  </w:style>
  <w:style w:type="paragraph" w:customStyle="1" w:styleId="53">
    <w:name w:val="纯文本1"/>
    <w:next w:val="19"/>
    <w:qFormat/>
    <w:uiPriority w:val="0"/>
    <w:pPr>
      <w:widowControl w:val="0"/>
      <w:adjustRightInd w:val="0"/>
      <w:jc w:val="both"/>
      <w:textAlignment w:val="baseline"/>
    </w:pPr>
    <w:rPr>
      <w:rFonts w:ascii="宋体" w:hAnsi="宋体" w:eastAsia="宋体" w:cs="Times New Roman"/>
      <w:kern w:val="2"/>
      <w:sz w:val="26"/>
      <w:lang w:val="en-US" w:eastAsia="zh-CN" w:bidi="ar-SA"/>
    </w:rPr>
  </w:style>
  <w:style w:type="paragraph" w:customStyle="1" w:styleId="54">
    <w:name w:val="列出段落11"/>
    <w:basedOn w:val="1"/>
    <w:qFormat/>
    <w:uiPriority w:val="99"/>
    <w:pPr>
      <w:ind w:firstLine="420" w:firstLineChars="200"/>
    </w:pPr>
  </w:style>
  <w:style w:type="paragraph" w:customStyle="1" w:styleId="55">
    <w:name w:val="正文文本缩进1"/>
    <w:basedOn w:val="1"/>
    <w:qFormat/>
    <w:uiPriority w:val="0"/>
    <w:pPr>
      <w:spacing w:line="200" w:lineRule="exact"/>
      <w:ind w:firstLine="301"/>
    </w:pPr>
    <w:rPr>
      <w:rFonts w:ascii="宋体" w:hAnsi="Courier New"/>
      <w:spacing w:val="-4"/>
      <w:sz w:val="18"/>
    </w:rPr>
  </w:style>
  <w:style w:type="paragraph" w:customStyle="1" w:styleId="56">
    <w:name w:val="正文文本缩进2"/>
    <w:basedOn w:val="1"/>
    <w:qFormat/>
    <w:uiPriority w:val="0"/>
    <w:pPr>
      <w:spacing w:line="200" w:lineRule="exact"/>
      <w:ind w:firstLine="301"/>
    </w:pPr>
    <w:rPr>
      <w:rFonts w:ascii="宋体" w:hAnsi="Courier New"/>
      <w:spacing w:val="-4"/>
      <w:kern w:val="0"/>
      <w:sz w:val="18"/>
    </w:rPr>
  </w:style>
  <w:style w:type="character" w:customStyle="1" w:styleId="57">
    <w:name w:val="页码1"/>
    <w:basedOn w:val="26"/>
    <w:qFormat/>
    <w:uiPriority w:val="0"/>
  </w:style>
  <w:style w:type="paragraph" w:customStyle="1" w:styleId="58">
    <w:name w:val="正文文本缩进21"/>
    <w:basedOn w:val="1"/>
    <w:qFormat/>
    <w:uiPriority w:val="0"/>
    <w:pPr>
      <w:spacing w:line="200" w:lineRule="exact"/>
      <w:ind w:firstLine="301"/>
    </w:pPr>
    <w:rPr>
      <w:rFonts w:ascii="宋体" w:hAnsi="Courier New"/>
      <w:spacing w:val="-4"/>
      <w:kern w:val="0"/>
      <w:sz w:val="18"/>
    </w:rPr>
  </w:style>
  <w:style w:type="paragraph" w:customStyle="1" w:styleId="59">
    <w:name w:val="修订1"/>
    <w:hidden/>
    <w:semiHidden/>
    <w:qFormat/>
    <w:uiPriority w:val="99"/>
    <w:rPr>
      <w:rFonts w:ascii="Times New Roman" w:hAnsi="Times New Roman" w:eastAsia="宋体" w:cs="Times New Roman"/>
      <w:kern w:val="2"/>
      <w:sz w:val="21"/>
      <w:lang w:val="en-US" w:eastAsia="zh-CN" w:bidi="ar-SA"/>
    </w:rPr>
  </w:style>
  <w:style w:type="character" w:customStyle="1" w:styleId="60">
    <w:name w:val="正文缩进 字符"/>
    <w:link w:val="7"/>
    <w:qFormat/>
    <w:uiPriority w:val="0"/>
    <w:rPr>
      <w:rFonts w:ascii="宋体" w:hAnsi="Times New Roman" w:eastAsia="宋体" w:cs="Times New Roman"/>
      <w:kern w:val="2"/>
      <w:sz w:val="24"/>
    </w:rPr>
  </w:style>
  <w:style w:type="paragraph" w:customStyle="1" w:styleId="61">
    <w:name w:val="Í¼±íÕýÎÄ"/>
    <w:basedOn w:val="1"/>
    <w:next w:val="7"/>
    <w:qFormat/>
    <w:uiPriority w:val="0"/>
    <w:pPr>
      <w:ind w:firstLine="420" w:firstLineChars="200"/>
    </w:pPr>
    <w:rPr>
      <w:sz w:val="24"/>
    </w:rPr>
  </w:style>
  <w:style w:type="paragraph" w:styleId="62">
    <w:name w:val="List Paragraph"/>
    <w:basedOn w:val="1"/>
    <w:qFormat/>
    <w:uiPriority w:val="34"/>
    <w:pPr>
      <w:ind w:firstLine="420" w:firstLineChars="200"/>
    </w:pPr>
    <w:rPr>
      <w:rFonts w:ascii="Calibri" w:hAnsi="Calibri"/>
      <w:szCs w:val="22"/>
    </w:rPr>
  </w:style>
  <w:style w:type="character" w:customStyle="1" w:styleId="63">
    <w:name w:val="font01"/>
    <w:qFormat/>
    <w:uiPriority w:val="0"/>
    <w:rPr>
      <w:rFonts w:hint="eastAsia" w:ascii="宋体" w:hAnsi="宋体" w:eastAsia="宋体" w:cs="宋体"/>
      <w:color w:val="000000"/>
      <w:sz w:val="24"/>
      <w:szCs w:val="24"/>
      <w:u w:val="none"/>
    </w:rPr>
  </w:style>
  <w:style w:type="paragraph" w:customStyle="1" w:styleId="64">
    <w:name w:val="纯文本2"/>
    <w:next w:val="19"/>
    <w:qFormat/>
    <w:uiPriority w:val="0"/>
    <w:pPr>
      <w:widowControl w:val="0"/>
      <w:adjustRightInd w:val="0"/>
      <w:jc w:val="both"/>
      <w:textAlignment w:val="baseline"/>
    </w:pPr>
    <w:rPr>
      <w:rFonts w:ascii="宋体" w:hAnsi="Times New Roman" w:eastAsia="宋体" w:cs="Times New Roman"/>
      <w:kern w:val="2"/>
      <w:sz w:val="26"/>
      <w:szCs w:val="22"/>
      <w:lang w:val="en-US" w:eastAsia="zh-CN" w:bidi="ar-SA"/>
    </w:rPr>
  </w:style>
  <w:style w:type="paragraph" w:customStyle="1" w:styleId="65">
    <w:name w:val="TOC 标题1"/>
    <w:basedOn w:val="3"/>
    <w:next w:val="1"/>
    <w:semiHidden/>
    <w:unhideWhenUsed/>
    <w:qFormat/>
    <w:uiPriority w:val="39"/>
    <w:pPr>
      <w:keepLines/>
      <w:spacing w:before="480" w:line="276" w:lineRule="auto"/>
      <w:jc w:val="left"/>
      <w:outlineLvl w:val="9"/>
    </w:pPr>
    <w:rPr>
      <w:rFonts w:asciiTheme="majorHAnsi" w:hAnsiTheme="majorHAnsi" w:eastAsiaTheme="majorEastAsia" w:cstheme="majorBidi"/>
      <w:bCs/>
      <w:color w:val="376092" w:themeColor="accent1" w:themeShade="BF"/>
      <w:kern w:val="0"/>
      <w:sz w:val="28"/>
      <w:szCs w:val="28"/>
    </w:rPr>
  </w:style>
  <w:style w:type="character" w:customStyle="1" w:styleId="66">
    <w:name w:val="标题 4 字符"/>
    <w:basedOn w:val="26"/>
    <w:link w:val="6"/>
    <w:semiHidden/>
    <w:qFormat/>
    <w:uiPriority w:val="9"/>
    <w:rPr>
      <w:rFonts w:asciiTheme="majorHAnsi" w:hAnsiTheme="majorHAnsi" w:eastAsiaTheme="majorEastAsia" w:cstheme="majorBidi"/>
      <w:b/>
      <w:bCs/>
      <w:kern w:val="2"/>
      <w:sz w:val="28"/>
      <w:szCs w:val="28"/>
    </w:rPr>
  </w:style>
  <w:style w:type="paragraph" w:customStyle="1" w:styleId="67">
    <w:name w:val="Default"/>
    <w:qFormat/>
    <w:uiPriority w:val="99"/>
    <w:pPr>
      <w:widowControl w:val="0"/>
      <w:autoSpaceDE w:val="0"/>
      <w:autoSpaceDN w:val="0"/>
      <w:adjustRightInd w:val="0"/>
    </w:pPr>
    <w:rPr>
      <w:rFonts w:ascii="隶书" w:hAnsi="隶书" w:eastAsia="宋体" w:cs="隶书"/>
      <w:color w:val="000000"/>
      <w:sz w:val="24"/>
      <w:szCs w:val="24"/>
      <w:lang w:val="en-US" w:eastAsia="zh-CN" w:bidi="ar-SA"/>
    </w:rPr>
  </w:style>
  <w:style w:type="character" w:customStyle="1" w:styleId="68">
    <w:name w:val="font11"/>
    <w:basedOn w:val="26"/>
    <w:qFormat/>
    <w:uiPriority w:val="0"/>
    <w:rPr>
      <w:rFonts w:hint="default" w:ascii="Times New Roman" w:hAnsi="Times New Roman" w:cs="Times New Roman"/>
      <w:color w:val="000000"/>
      <w:sz w:val="21"/>
      <w:szCs w:val="21"/>
      <w:u w:val="none"/>
    </w:rPr>
  </w:style>
  <w:style w:type="character" w:customStyle="1" w:styleId="69">
    <w:name w:val="font21"/>
    <w:basedOn w:val="26"/>
    <w:qFormat/>
    <w:uiPriority w:val="0"/>
    <w:rPr>
      <w:rFonts w:hint="eastAsia" w:ascii="宋体" w:hAnsi="宋体" w:eastAsia="宋体" w:cs="宋体"/>
      <w:color w:val="000000"/>
      <w:sz w:val="21"/>
      <w:szCs w:val="21"/>
      <w:u w:val="none"/>
    </w:rPr>
  </w:style>
  <w:style w:type="paragraph" w:customStyle="1" w:styleId="70">
    <w:name w:val="列出段落2"/>
    <w:basedOn w:val="1"/>
    <w:qFormat/>
    <w:uiPriority w:val="34"/>
    <w:pPr>
      <w:ind w:firstLine="420" w:firstLineChars="200"/>
    </w:pPr>
  </w:style>
  <w:style w:type="paragraph" w:customStyle="1" w:styleId="71">
    <w:name w:val="正文 A"/>
    <w:qFormat/>
    <w:uiPriority w:val="0"/>
    <w:pPr>
      <w:framePr w:wrap="around" w:vAnchor="margin" w:hAnchor="text" w:y="1"/>
      <w:spacing w:after="160" w:line="259" w:lineRule="auto"/>
    </w:pPr>
    <w:rPr>
      <w:rFonts w:hint="eastAsia" w:ascii="Arial Unicode MS" w:hAnsi="Arial Unicode MS" w:eastAsia="Calibri" w:cs="Arial Unicode MS"/>
      <w:color w:val="000000"/>
      <w:sz w:val="22"/>
      <w:szCs w:val="22"/>
      <w:u w:color="000000"/>
      <w:lang w:val="en-US" w:eastAsia="zh-CN" w:bidi="ar-SA"/>
    </w:rPr>
  </w:style>
  <w:style w:type="paragraph" w:customStyle="1" w:styleId="72">
    <w:name w:val="正文文本1"/>
    <w:qFormat/>
    <w:uiPriority w:val="0"/>
    <w:pPr>
      <w:framePr w:wrap="around" w:vAnchor="margin" w:hAnchor="text" w:y="1"/>
      <w:widowControl w:val="0"/>
      <w:spacing w:after="120" w:line="259" w:lineRule="auto"/>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73">
    <w:name w:val="正文_1"/>
    <w:qFormat/>
    <w:uiPriority w:val="0"/>
    <w:pPr>
      <w:framePr w:wrap="around" w:vAnchor="margin" w:hAnchor="text" w:y="1"/>
      <w:widowControl w:val="0"/>
      <w:spacing w:after="160" w:line="259" w:lineRule="auto"/>
      <w:jc w:val="both"/>
    </w:pPr>
    <w:rPr>
      <w:rFonts w:hint="eastAsia" w:ascii="Arial Unicode MS" w:hAnsi="Arial Unicode MS" w:eastAsia="Calibri" w:cs="Arial Unicode MS"/>
      <w:color w:val="000000"/>
      <w:sz w:val="21"/>
      <w:szCs w:val="21"/>
      <w:u w:color="000000"/>
      <w:lang w:val="en-US" w:eastAsia="zh-CN" w:bidi="ar-SA"/>
    </w:rPr>
  </w:style>
  <w:style w:type="paragraph" w:customStyle="1" w:styleId="74">
    <w:name w:val="页眉与页脚"/>
    <w:qFormat/>
    <w:uiPriority w:val="0"/>
    <w:pPr>
      <w:framePr w:wrap="around" w:vAnchor="margin" w:hAnchor="text" w:y="1"/>
      <w:tabs>
        <w:tab w:val="right" w:pos="9020"/>
      </w:tabs>
    </w:pPr>
    <w:rPr>
      <w:rFonts w:ascii="PingFang SC Regular" w:hAnsi="PingFang SC Regular" w:eastAsia="Arial Unicode MS" w:cs="Arial Unicode MS"/>
      <w:color w:val="000000"/>
      <w:sz w:val="24"/>
      <w:szCs w:val="24"/>
      <w:lang w:val="en-US" w:eastAsia="zh-CN" w:bidi="ar-SA"/>
    </w:rPr>
  </w:style>
  <w:style w:type="paragraph" w:customStyle="1" w:styleId="75">
    <w:name w:val="无间隔1"/>
    <w:basedOn w:val="1"/>
    <w:qFormat/>
    <w:uiPriority w:val="0"/>
  </w:style>
  <w:style w:type="paragraph" w:customStyle="1" w:styleId="76">
    <w:name w:val="成文日期"/>
    <w:basedOn w:val="1"/>
    <w:qFormat/>
    <w:uiPriority w:val="0"/>
    <w:pPr>
      <w:spacing w:line="570" w:lineRule="exact"/>
      <w:ind w:right="400" w:rightChars="400" w:firstLine="200" w:firstLineChars="200"/>
      <w:jc w:val="right"/>
    </w:pPr>
    <w:rPr>
      <w:rFonts w:ascii="仿宋_GB2312" w:eastAsia="仿宋_GB2312"/>
      <w:sz w:val="32"/>
      <w:lang w:val="zh-CN"/>
    </w:rPr>
  </w:style>
  <w:style w:type="paragraph" w:customStyle="1" w:styleId="77">
    <w:name w:val="正文_0_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72607-1BAA-4631-B680-CC1DF9BF3854}">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33</Pages>
  <Words>22808</Words>
  <Characters>23871</Characters>
  <Lines>195</Lines>
  <Paragraphs>55</Paragraphs>
  <TotalTime>8</TotalTime>
  <ScaleCrop>false</ScaleCrop>
  <LinksUpToDate>false</LinksUpToDate>
  <CharactersWithSpaces>25464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2017-08-15T11:35:00Z</dcterms:created>
  <dc:creator>王波</dc:creator>
  <cp:lastModifiedBy>陈伟</cp:lastModifiedBy>
  <cp:lastPrinted>2017-10-08T03:39:00Z</cp:lastPrinted>
  <dcterms:modified xsi:type="dcterms:W3CDTF">2022-07-04T07:27:19Z</dcterms:modified>
  <cp:revision>622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B5205DC1DE5541C5A69405BCB706E72D</vt:lpwstr>
  </property>
</Properties>
</file>