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szCs w:val="21"/>
        </w:rPr>
      </w:pPr>
      <w:bookmarkStart w:id="0" w:name="OLE_LINK8"/>
      <w:r>
        <w:rPr>
          <w:rFonts w:hint="eastAsia" w:ascii="宋体" w:hAnsi="宋体" w:cs="宋体"/>
          <w:b/>
          <w:bCs/>
          <w:sz w:val="28"/>
          <w:szCs w:val="28"/>
        </w:rPr>
        <w:t>竞争性磋商公告</w:t>
      </w:r>
    </w:p>
    <w:tbl>
      <w:tblPr>
        <w:tblStyle w:val="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7"/>
              <w:spacing w:line="380" w:lineRule="exact"/>
              <w:rPr>
                <w:rFonts w:ascii="宋体" w:hAnsi="宋体" w:cs="宋体"/>
              </w:rPr>
            </w:pPr>
            <w:r>
              <w:rPr>
                <w:rFonts w:hint="eastAsia" w:hAnsi="宋体" w:cs="宋体"/>
                <w:szCs w:val="21"/>
                <w:u w:val="single"/>
                <w:lang w:eastAsia="zh-CN"/>
              </w:rPr>
              <w:t>“爱上北港”美丽街区提升项目</w:t>
            </w:r>
            <w:r>
              <w:rPr>
                <w:rFonts w:hint="eastAsia" w:ascii="宋体" w:hAnsi="宋体" w:cs="宋体"/>
                <w:szCs w:val="21"/>
                <w:u w:val="single"/>
                <w:lang w:eastAsia="zh-CN"/>
              </w:rPr>
              <w:t>方案及施工图设计</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w:t>
            </w:r>
            <w:r>
              <w:rPr>
                <w:rFonts w:hint="eastAsia" w:hAnsi="宋体" w:cs="宋体"/>
                <w:b/>
                <w:bCs/>
                <w:szCs w:val="21"/>
                <w:u w:val="single"/>
                <w:lang w:val="en-US" w:eastAsia="zh-CN"/>
              </w:rPr>
              <w:t>7</w:t>
            </w:r>
            <w:r>
              <w:rPr>
                <w:rFonts w:hint="eastAsia" w:ascii="宋体" w:hAnsi="宋体" w:cs="宋体"/>
                <w:b/>
                <w:bCs/>
                <w:szCs w:val="21"/>
                <w:u w:val="single"/>
              </w:rPr>
              <w:t>月</w:t>
            </w:r>
            <w:r>
              <w:rPr>
                <w:rFonts w:hint="eastAsia" w:hAnsi="宋体" w:cs="宋体"/>
                <w:b/>
                <w:bCs/>
                <w:szCs w:val="21"/>
                <w:u w:val="single"/>
                <w:lang w:val="en-US" w:eastAsia="zh-CN"/>
              </w:rPr>
              <w:t>11</w:t>
            </w:r>
            <w:r>
              <w:rPr>
                <w:rFonts w:hint="eastAsia" w:ascii="宋体" w:hAnsi="宋体" w:cs="宋体"/>
                <w:b/>
                <w:bCs/>
                <w:szCs w:val="21"/>
                <w:u w:val="single"/>
              </w:rPr>
              <w:t>日</w:t>
            </w:r>
            <w:r>
              <w:rPr>
                <w:rFonts w:hint="eastAsia" w:ascii="宋体" w:hAnsi="宋体" w:cs="宋体"/>
                <w:b/>
                <w:bCs/>
                <w:szCs w:val="21"/>
                <w:u w:val="single"/>
                <w:lang w:val="en-US" w:eastAsia="zh-CN"/>
              </w:rPr>
              <w:t>1</w:t>
            </w:r>
            <w:r>
              <w:rPr>
                <w:rFonts w:hint="eastAsia" w:hAnsi="宋体" w:cs="宋体"/>
                <w:b/>
                <w:bCs/>
                <w:szCs w:val="21"/>
                <w:u w:val="single"/>
                <w:lang w:val="en-US" w:eastAsia="zh-CN"/>
              </w:rPr>
              <w:t>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ZRCG-20230605</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“爱上北港”美丽街区提升项目方案及施工图设计</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壹拾捌万</w:t>
      </w:r>
      <w:r>
        <w:rPr>
          <w:rFonts w:hint="eastAsia" w:ascii="宋体" w:hAnsi="宋体" w:cs="宋体"/>
          <w:b/>
          <w:bCs/>
          <w:szCs w:val="21"/>
          <w:highlight w:val="none"/>
        </w:rPr>
        <w:t>（￥</w:t>
      </w:r>
      <w:r>
        <w:rPr>
          <w:rFonts w:hint="eastAsia" w:ascii="宋体" w:hAnsi="宋体" w:cs="宋体"/>
          <w:b/>
          <w:bCs/>
          <w:szCs w:val="21"/>
          <w:highlight w:val="none"/>
          <w:lang w:val="en-US" w:eastAsia="zh-CN"/>
        </w:rPr>
        <w:t>180000.00</w:t>
      </w:r>
      <w:r>
        <w:rPr>
          <w:rFonts w:hint="eastAsia" w:ascii="宋体" w:hAnsi="宋体" w:cs="宋体"/>
          <w:b/>
          <w:bCs/>
          <w:szCs w:val="21"/>
          <w:highlight w:val="none"/>
        </w:rPr>
        <w:t>元）</w:t>
      </w:r>
    </w:p>
    <w:p>
      <w:pPr>
        <w:widowControl/>
        <w:spacing w:line="400" w:lineRule="exact"/>
        <w:ind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：180000.00元。</w:t>
      </w:r>
    </w:p>
    <w:p>
      <w:pPr>
        <w:widowControl/>
        <w:spacing w:line="400" w:lineRule="exact"/>
        <w:ind w:firstLine="420" w:firstLineChars="200"/>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6.采购需求：</w:t>
      </w:r>
      <w:bookmarkEnd w:id="0"/>
      <w:r>
        <w:rPr>
          <w:rFonts w:hint="eastAsia" w:ascii="宋体" w:hAnsi="宋体" w:cs="宋体"/>
          <w:szCs w:val="21"/>
          <w:highlight w:val="none"/>
          <w:lang w:val="en-US" w:eastAsia="zh-CN"/>
        </w:rPr>
        <w:t>本项目主要针对常州市钟楼区勤业南路、玫瑰路、水杉路、茶花路沿线街区。涉及占地面积约1977平方米（约合2.97亩），其中爱上北港改造面积约11884</w:t>
      </w:r>
      <w:r>
        <w:rPr>
          <w:rFonts w:hint="eastAsia" w:ascii="宋体" w:hAnsi="宋体" w:eastAsia="宋体" w:cs="宋体"/>
          <w:szCs w:val="21"/>
          <w:highlight w:val="none"/>
          <w:lang w:val="en-US" w:eastAsia="zh-CN"/>
        </w:rPr>
        <w:t>m²</w:t>
      </w:r>
      <w:r>
        <w:rPr>
          <w:rFonts w:hint="eastAsia" w:ascii="宋体" w:hAnsi="宋体" w:cs="宋体"/>
          <w:szCs w:val="21"/>
          <w:highlight w:val="none"/>
          <w:lang w:val="en-US" w:eastAsia="zh-CN"/>
        </w:rPr>
        <w:t>，勤业南路改造面积约1974</w:t>
      </w:r>
      <w:r>
        <w:rPr>
          <w:rFonts w:hint="eastAsia" w:ascii="宋体" w:hAnsi="宋体" w:eastAsia="宋体" w:cs="宋体"/>
          <w:szCs w:val="21"/>
          <w:highlight w:val="none"/>
          <w:lang w:val="en-US" w:eastAsia="zh-CN"/>
        </w:rPr>
        <w:t>m²。</w:t>
      </w:r>
      <w:r>
        <w:rPr>
          <w:rFonts w:hint="eastAsia" w:ascii="宋体" w:hAnsi="宋体" w:eastAsia="宋体" w:cs="宋体"/>
          <w:szCs w:val="21"/>
          <w:highlight w:val="none"/>
          <w:lang w:val="zh-CN" w:eastAsia="zh-CN"/>
        </w:rPr>
        <w:t>本项目的方案设计及施工图设计</w:t>
      </w:r>
      <w:r>
        <w:rPr>
          <w:rFonts w:hint="eastAsia" w:ascii="宋体" w:hAnsi="宋体" w:eastAsia="宋体" w:cs="宋体"/>
          <w:szCs w:val="21"/>
          <w:highlight w:val="none"/>
          <w:lang w:val="en-US" w:eastAsia="zh-CN"/>
        </w:rPr>
        <w:t>大致分为以下设计内容：店招外立面改造、网红斑马路、空调室外机美化、网红围墙打造、建筑修补翻、街边氛围提升等。</w:t>
      </w:r>
      <w:r>
        <w:rPr>
          <w:rFonts w:hint="eastAsia" w:ascii="宋体" w:hAnsi="宋体" w:eastAsia="宋体" w:cs="宋体"/>
          <w:szCs w:val="21"/>
          <w:highlight w:val="none"/>
          <w:lang w:val="zh-CN" w:eastAsia="zh-CN"/>
        </w:rPr>
        <w:t>设计总包管理及设计全过程后续跟踪服务等。</w:t>
      </w:r>
    </w:p>
    <w:p>
      <w:pPr>
        <w:widowControl/>
        <w:spacing w:line="400" w:lineRule="exact"/>
        <w:ind w:firstLine="420" w:firstLineChars="200"/>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7.工期要求：30日历天。收到中标通知书、规划等资料后15天内，提交全套方案设计文件；甲方审查通过后15天内提交全套施工图设计文件。</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质量</w:t>
      </w:r>
      <w:r>
        <w:rPr>
          <w:rFonts w:hint="eastAsia" w:ascii="宋体" w:hAnsi="宋体" w:cs="宋体"/>
          <w:szCs w:val="21"/>
          <w:highlight w:val="none"/>
        </w:rPr>
        <w:t>：</w:t>
      </w:r>
      <w:r>
        <w:rPr>
          <w:rFonts w:hint="eastAsia" w:ascii="宋体" w:hAnsi="宋体" w:eastAsia="宋体" w:cs="宋体"/>
          <w:kern w:val="2"/>
          <w:sz w:val="21"/>
          <w:szCs w:val="21"/>
          <w:lang w:val="en-US" w:eastAsia="zh-CN" w:bidi="ar-SA"/>
        </w:rPr>
        <w:t>合格且满足相关国家规范与标准</w:t>
      </w:r>
      <w:r>
        <w:rPr>
          <w:rFonts w:hint="eastAsia" w:ascii="宋体" w:hAnsi="宋体" w:cs="宋体"/>
          <w:kern w:val="2"/>
          <w:sz w:val="21"/>
          <w:szCs w:val="21"/>
          <w:lang w:val="en-US" w:eastAsia="zh-CN" w:bidi="ar-SA"/>
        </w:rPr>
        <w:t>。</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10"/>
        <w:spacing w:line="360" w:lineRule="auto"/>
        <w:ind w:firstLine="422" w:firstLineChars="200"/>
        <w:rPr>
          <w:rFonts w:hint="eastAsia" w:ascii="宋体" w:hAnsi="宋体" w:cs="宋体"/>
          <w:b/>
          <w:bCs/>
          <w:szCs w:val="21"/>
        </w:rPr>
      </w:pPr>
      <w:bookmarkStart w:id="1" w:name="_Toc28359013"/>
      <w:bookmarkStart w:id="2" w:name="_Toc28359090"/>
      <w:bookmarkStart w:id="3" w:name="_Toc35393630"/>
      <w:bookmarkStart w:id="4" w:name="_Toc35393799"/>
      <w:r>
        <w:rPr>
          <w:rFonts w:hint="eastAsia" w:ascii="宋体" w:hAnsi="宋体" w:cs="宋体"/>
          <w:b/>
          <w:bCs/>
          <w:color w:val="auto"/>
          <w:szCs w:val="21"/>
        </w:rPr>
        <w:t>二、申请人的资格</w:t>
      </w:r>
      <w:r>
        <w:rPr>
          <w:rFonts w:hint="eastAsia" w:ascii="宋体" w:hAnsi="宋体" w:cs="宋体"/>
          <w:b/>
          <w:bCs/>
          <w:szCs w:val="21"/>
        </w:rPr>
        <w:t>要求：</w:t>
      </w:r>
      <w:bookmarkEnd w:id="1"/>
      <w:bookmarkEnd w:id="2"/>
      <w:bookmarkEnd w:id="3"/>
      <w:bookmarkEnd w:id="4"/>
    </w:p>
    <w:p>
      <w:pPr>
        <w:pStyle w:val="10"/>
        <w:spacing w:line="360" w:lineRule="auto"/>
        <w:ind w:firstLine="420" w:firstLineChars="200"/>
        <w:rPr>
          <w:rFonts w:hint="eastAsia" w:ascii="宋体" w:hAnsi="宋体" w:cs="宋体"/>
          <w:szCs w:val="21"/>
          <w:highlight w:val="none"/>
        </w:rPr>
      </w:pPr>
      <w:bookmarkStart w:id="5" w:name="_Toc28359091"/>
      <w:bookmarkStart w:id="6" w:name="_Toc28359014"/>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10"/>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10"/>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10"/>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10"/>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10"/>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pStyle w:val="10"/>
        <w:spacing w:line="360" w:lineRule="auto"/>
        <w:ind w:left="420" w:leftChars="200" w:firstLine="0" w:firstLineChars="0"/>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en-US" w:eastAsia="zh-CN"/>
        </w:rPr>
        <w:t>申请人资质类别、等级：工程设计综合甲级资质或建筑行业（建筑工程）乙级及以上资质或建筑装饰工程设计专项乙级及以上资质或建筑装饰装修工程设计与施工一体化二级及以上资质（须在有效期范围内）。</w:t>
      </w:r>
    </w:p>
    <w:p>
      <w:pPr>
        <w:pStyle w:val="10"/>
        <w:spacing w:line="360" w:lineRule="auto"/>
        <w:ind w:left="420" w:leftChars="200" w:firstLine="0" w:firstLineChars="0"/>
        <w:rPr>
          <w:rFonts w:hint="default" w:ascii="宋体" w:hAnsi="宋体" w:eastAsia="宋体" w:cs="宋体"/>
          <w:szCs w:val="21"/>
          <w:lang w:val="en-US" w:eastAsia="zh-CN"/>
        </w:rPr>
      </w:pPr>
      <w:r>
        <w:rPr>
          <w:rFonts w:hint="eastAsia" w:ascii="宋体" w:hAnsi="宋体" w:cs="宋体"/>
          <w:szCs w:val="21"/>
          <w:highlight w:val="none"/>
          <w:lang w:val="en-US" w:eastAsia="zh-CN"/>
        </w:rPr>
        <w:t>（5）项目负责人要求：高级工程师</w:t>
      </w:r>
    </w:p>
    <w:p>
      <w:pPr>
        <w:pStyle w:val="10"/>
        <w:spacing w:line="360" w:lineRule="auto"/>
        <w:ind w:firstLine="422" w:firstLineChars="200"/>
        <w:rPr>
          <w:rFonts w:hint="eastAsia" w:ascii="宋体" w:hAnsi="宋体" w:cs="宋体"/>
          <w:b/>
          <w:bCs/>
          <w:szCs w:val="21"/>
        </w:rPr>
      </w:pPr>
      <w:bookmarkStart w:id="7" w:name="_Toc35393800"/>
      <w:bookmarkStart w:id="8" w:name="_Toc35393631"/>
      <w:r>
        <w:rPr>
          <w:rFonts w:hint="eastAsia" w:ascii="宋体" w:hAnsi="宋体" w:cs="宋体"/>
          <w:b/>
          <w:bCs/>
          <w:szCs w:val="21"/>
        </w:rPr>
        <w:t>三、获取采购文件</w:t>
      </w:r>
      <w:bookmarkEnd w:id="5"/>
      <w:bookmarkEnd w:id="6"/>
      <w:bookmarkEnd w:id="7"/>
      <w:bookmarkEnd w:id="8"/>
    </w:p>
    <w:p>
      <w:pPr>
        <w:pStyle w:val="10"/>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06</w:t>
      </w:r>
      <w:r>
        <w:rPr>
          <w:rFonts w:hint="eastAsia" w:ascii="宋体" w:hAnsi="宋体" w:cs="宋体"/>
          <w:b/>
          <w:bCs/>
          <w:szCs w:val="21"/>
        </w:rPr>
        <w:t>月</w:t>
      </w:r>
      <w:r>
        <w:rPr>
          <w:rFonts w:hint="eastAsia" w:ascii="宋体" w:hAnsi="宋体" w:cs="宋体"/>
          <w:b/>
          <w:bCs/>
          <w:szCs w:val="21"/>
          <w:lang w:val="en-US" w:eastAsia="zh-CN"/>
        </w:rPr>
        <w:t>27</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03</w:t>
      </w:r>
      <w:r>
        <w:rPr>
          <w:rFonts w:hint="eastAsia" w:ascii="宋体" w:hAnsi="宋体" w:cs="宋体"/>
          <w:b/>
          <w:bCs/>
          <w:szCs w:val="21"/>
        </w:rPr>
        <w:t>日，每天上午08：30至11：30，下午13：30至17：00（北京时间，法定节假日除外）</w:t>
      </w:r>
    </w:p>
    <w:p>
      <w:pPr>
        <w:pStyle w:val="10"/>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10"/>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10"/>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10"/>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10"/>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w:t>
      </w:r>
      <w:r>
        <w:rPr>
          <w:rFonts w:hint="eastAsia" w:ascii="宋体" w:hAnsi="宋体" w:cs="宋体"/>
          <w:szCs w:val="21"/>
          <w:lang w:val="en-US" w:eastAsia="zh-CN"/>
        </w:rPr>
        <w:t>及资质证书</w:t>
      </w:r>
      <w:r>
        <w:rPr>
          <w:rFonts w:hint="eastAsia" w:ascii="宋体" w:hAnsi="宋体" w:cs="宋体"/>
          <w:szCs w:val="21"/>
        </w:rPr>
        <w:t>复印件加盖报名单位公章</w:t>
      </w:r>
    </w:p>
    <w:p>
      <w:pPr>
        <w:pStyle w:val="10"/>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法定代表人资格证明书（加盖报名单位公章的原件）、授权委托书（加盖报名单位公章的原件）、授权委托人身份证复印件加盖报名单位公章</w:t>
      </w:r>
    </w:p>
    <w:p>
      <w:pPr>
        <w:pStyle w:val="10"/>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lang w:val="en-US" w:eastAsia="zh-CN"/>
        </w:rPr>
        <w:t>项目负责人职称证书复印件加盖公章</w:t>
      </w:r>
    </w:p>
    <w:p>
      <w:pPr>
        <w:pStyle w:val="10"/>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9" w:name="_Toc28359015"/>
      <w:bookmarkStart w:id="10" w:name="_Toc28359092"/>
      <w:bookmarkStart w:id="11" w:name="_Toc35393801"/>
      <w:bookmarkStart w:id="12" w:name="_Toc35393632"/>
    </w:p>
    <w:p>
      <w:pPr>
        <w:pStyle w:val="10"/>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9"/>
      <w:bookmarkEnd w:id="10"/>
      <w:bookmarkEnd w:id="11"/>
      <w:bookmarkEnd w:id="12"/>
    </w:p>
    <w:p>
      <w:pPr>
        <w:pStyle w:val="10"/>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11</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10"/>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10"/>
        <w:spacing w:line="360" w:lineRule="auto"/>
        <w:ind w:firstLine="422" w:firstLineChars="200"/>
        <w:rPr>
          <w:rFonts w:hint="eastAsia" w:ascii="宋体" w:hAnsi="宋体" w:cs="宋体"/>
          <w:b/>
          <w:bCs/>
          <w:color w:val="auto"/>
          <w:szCs w:val="21"/>
        </w:rPr>
      </w:pPr>
      <w:bookmarkStart w:id="13" w:name="_Toc28359093"/>
      <w:bookmarkStart w:id="14" w:name="_Toc35393802"/>
      <w:bookmarkStart w:id="15" w:name="_Toc35393633"/>
      <w:bookmarkStart w:id="16" w:name="_Toc28359016"/>
      <w:r>
        <w:rPr>
          <w:rFonts w:hint="eastAsia" w:ascii="宋体" w:hAnsi="宋体" w:cs="宋体"/>
          <w:b/>
          <w:bCs/>
          <w:color w:val="auto"/>
          <w:szCs w:val="21"/>
        </w:rPr>
        <w:t>五、开启</w:t>
      </w:r>
      <w:bookmarkEnd w:id="13"/>
      <w:bookmarkEnd w:id="14"/>
      <w:bookmarkEnd w:id="15"/>
      <w:bookmarkEnd w:id="16"/>
    </w:p>
    <w:p>
      <w:pPr>
        <w:pStyle w:val="10"/>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11</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10"/>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10"/>
        <w:spacing w:line="360" w:lineRule="auto"/>
        <w:ind w:firstLine="422" w:firstLineChars="200"/>
        <w:rPr>
          <w:rFonts w:hint="eastAsia" w:ascii="宋体" w:hAnsi="宋体" w:cs="宋体"/>
          <w:b/>
          <w:bCs/>
          <w:szCs w:val="21"/>
        </w:rPr>
      </w:pPr>
      <w:bookmarkStart w:id="17" w:name="_Toc28359094"/>
      <w:bookmarkStart w:id="18" w:name="_Toc28359017"/>
      <w:bookmarkStart w:id="19" w:name="_Toc35393803"/>
      <w:bookmarkStart w:id="20" w:name="_Toc35393634"/>
      <w:r>
        <w:rPr>
          <w:rFonts w:hint="eastAsia" w:ascii="宋体" w:hAnsi="宋体" w:cs="宋体"/>
          <w:b/>
          <w:bCs/>
          <w:szCs w:val="21"/>
        </w:rPr>
        <w:t>六、公告期限</w:t>
      </w:r>
      <w:bookmarkEnd w:id="17"/>
      <w:bookmarkEnd w:id="18"/>
      <w:bookmarkEnd w:id="19"/>
      <w:bookmarkEnd w:id="20"/>
    </w:p>
    <w:p>
      <w:pPr>
        <w:pStyle w:val="10"/>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10"/>
        <w:spacing w:line="360" w:lineRule="auto"/>
        <w:ind w:firstLine="422" w:firstLineChars="200"/>
        <w:rPr>
          <w:rFonts w:hint="eastAsia" w:ascii="宋体" w:hAnsi="宋体" w:cs="宋体"/>
          <w:szCs w:val="21"/>
        </w:rPr>
      </w:pPr>
      <w:bookmarkStart w:id="21" w:name="_Toc35393804"/>
      <w:bookmarkStart w:id="22" w:name="_Toc35393635"/>
      <w:r>
        <w:rPr>
          <w:rFonts w:hint="eastAsia" w:ascii="宋体" w:hAnsi="宋体" w:cs="宋体"/>
          <w:b/>
          <w:bCs/>
          <w:szCs w:val="21"/>
        </w:rPr>
        <w:t>七、其他补充事宜</w:t>
      </w:r>
      <w:bookmarkEnd w:id="21"/>
      <w:bookmarkEnd w:id="22"/>
    </w:p>
    <w:p>
      <w:pPr>
        <w:pStyle w:val="10"/>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1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叁仟元整</w:t>
      </w:r>
    </w:p>
    <w:p>
      <w:pPr>
        <w:pStyle w:val="1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10"/>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 xml:space="preserve">10 </w:t>
      </w:r>
      <w:r>
        <w:rPr>
          <w:rFonts w:hint="eastAsia" w:ascii="宋体" w:hAnsi="宋体" w:cs="宋体"/>
          <w:b/>
          <w:bCs/>
          <w:szCs w:val="21"/>
        </w:rPr>
        <w:t>日17：00（以代理机构网银到账时间为准）</w:t>
      </w:r>
    </w:p>
    <w:p>
      <w:pPr>
        <w:pStyle w:val="10"/>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10"/>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10"/>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10"/>
        <w:spacing w:line="360" w:lineRule="auto"/>
        <w:ind w:firstLine="420" w:firstLineChars="200"/>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07</w:t>
      </w:r>
      <w:r>
        <w:rPr>
          <w:rFonts w:hint="eastAsia" w:ascii="宋体" w:hAnsi="宋体" w:cs="宋体"/>
          <w:b/>
          <w:bCs/>
          <w:szCs w:val="21"/>
        </w:rPr>
        <w:t>月</w:t>
      </w:r>
      <w:r>
        <w:rPr>
          <w:rFonts w:hint="eastAsia" w:ascii="宋体" w:hAnsi="宋体" w:cs="宋体"/>
          <w:b/>
          <w:bCs/>
          <w:szCs w:val="21"/>
          <w:lang w:val="en-US" w:eastAsia="zh-CN"/>
        </w:rPr>
        <w:t>4</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常州市钟楼区城市管理局</w:t>
      </w:r>
      <w:r>
        <w:rPr>
          <w:rFonts w:hint="eastAsia" w:ascii="宋体" w:hAnsi="宋体" w:cs="宋体"/>
          <w:szCs w:val="21"/>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rPr>
        <w:t>地址：常州市钟楼区星港路88号</w:t>
      </w:r>
      <w:r>
        <w:rPr>
          <w:rFonts w:hint="eastAsia" w:ascii="宋体" w:hAnsi="宋体" w:cs="宋体"/>
          <w:szCs w:val="21"/>
        </w:rPr>
        <w:tab/>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王工</w:t>
      </w:r>
    </w:p>
    <w:p>
      <w:pPr>
        <w:spacing w:line="360" w:lineRule="exact"/>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szCs w:val="21"/>
        </w:rPr>
        <w:t>0519-81986006　</w:t>
      </w:r>
    </w:p>
    <w:p>
      <w:pPr>
        <w:pStyle w:val="7"/>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bookmarkStart w:id="23" w:name="_Toc2164"/>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6"/>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6"/>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6"/>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bookmarkEnd w:id="23"/>
    <w:p>
      <w:pPr>
        <w:jc w:val="both"/>
        <w:rPr>
          <w:rFonts w:ascii="宋体" w:hAnsi="宋体" w:cs="宋体"/>
          <w:bCs/>
          <w:sz w:val="24"/>
          <w:szCs w:val="24"/>
        </w:rPr>
      </w:pPr>
    </w:p>
    <w:p>
      <w:bookmarkStart w:id="24" w:name="_GoBack"/>
      <w:bookmarkEnd w:id="24"/>
    </w:p>
    <w:sectPr>
      <w:headerReference r:id="rId3" w:type="default"/>
      <w:footerReference r:id="rId4" w:type="default"/>
      <w:pgSz w:w="11907" w:h="16839"/>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mJjMzM1ZTI0ZTY2ZmUwYzJjNzMzODhiZmM1MTcifQ=="/>
  </w:docVars>
  <w:rsids>
    <w:rsidRoot w:val="00000000"/>
    <w:rsid w:val="0104002B"/>
    <w:rsid w:val="0372304A"/>
    <w:rsid w:val="04810F06"/>
    <w:rsid w:val="0A2C644C"/>
    <w:rsid w:val="0BB9130A"/>
    <w:rsid w:val="0BE13C1C"/>
    <w:rsid w:val="0DF81EBE"/>
    <w:rsid w:val="106629FF"/>
    <w:rsid w:val="11D54841"/>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05728F"/>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footer"/>
    <w:basedOn w:val="1"/>
    <w:qFormat/>
    <w:uiPriority w:val="99"/>
    <w:pPr>
      <w:tabs>
        <w:tab w:val="center" w:pos="4153"/>
        <w:tab w:val="right" w:pos="8307"/>
      </w:tabs>
      <w:snapToGrid w:val="0"/>
      <w:jc w:val="left"/>
    </w:pPr>
    <w:rPr>
      <w:sz w:val="16"/>
    </w:rPr>
  </w:style>
  <w:style w:type="paragraph" w:styleId="5">
    <w:name w:val="envelope return"/>
    <w:basedOn w:val="1"/>
    <w:qFormat/>
    <w:uiPriority w:val="99"/>
    <w:pPr>
      <w:snapToGrid w:val="0"/>
    </w:pPr>
    <w:rPr>
      <w:rFonts w:ascii="Arial" w:hAnsi="Arial"/>
    </w:rPr>
  </w:style>
  <w:style w:type="paragraph" w:styleId="6">
    <w:name w:val="Normal (Web)"/>
    <w:basedOn w:val="1"/>
    <w:qFormat/>
    <w:uiPriority w:val="0"/>
    <w:pPr>
      <w:spacing w:before="100" w:beforeAutospacing="1" w:after="100" w:afterAutospacing="1"/>
      <w:jc w:val="left"/>
    </w:pPr>
    <w:rPr>
      <w:rFonts w:ascii="Calibri" w:hAnsi="Calibri"/>
      <w:kern w:val="0"/>
      <w:sz w:val="24"/>
      <w:szCs w:val="24"/>
    </w:rPr>
  </w:style>
  <w:style w:type="paragraph" w:styleId="7">
    <w:name w:val="Body Text First Indent 2"/>
    <w:basedOn w:val="3"/>
    <w:next w:val="1"/>
    <w:qFormat/>
    <w:uiPriority w:val="0"/>
    <w:pPr>
      <w:ind w:firstLine="420"/>
    </w:pPr>
  </w:style>
  <w:style w:type="paragraph" w:customStyle="1" w:styleId="10">
    <w:name w:val="无间隔1"/>
    <w:basedOn w:val="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1779</Words>
  <Characters>1944</Characters>
  <Lines>0</Lines>
  <Paragraphs>0</Paragraphs>
  <TotalTime>0</TotalTime>
  <ScaleCrop>false</ScaleCrop>
  <LinksUpToDate>false</LinksUpToDate>
  <CharactersWithSpaces>2042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Administrator</cp:lastModifiedBy>
  <dcterms:modified xsi:type="dcterms:W3CDTF">2023-06-27T07:33:41Z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