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rPr>
      </w:pPr>
      <w:bookmarkStart w:id="0" w:name="OLE_LINK8"/>
      <w:r>
        <w:rPr>
          <w:rFonts w:hint="eastAsia" w:ascii="宋体" w:hAnsi="宋体" w:cs="宋体"/>
          <w:b/>
          <w:bCs/>
          <w:sz w:val="28"/>
          <w:szCs w:val="28"/>
        </w:rPr>
        <w:t>竞争性磋商公告</w:t>
      </w:r>
    </w:p>
    <w:tbl>
      <w:tblPr>
        <w:tblStyle w:val="28"/>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27"/>
              <w:spacing w:line="380" w:lineRule="exact"/>
              <w:rPr>
                <w:rFonts w:ascii="宋体" w:hAnsi="宋体" w:cs="宋体"/>
              </w:rPr>
            </w:pPr>
            <w:r>
              <w:rPr>
                <w:rFonts w:hint="eastAsia" w:ascii="宋体" w:hAnsi="宋体" w:cs="宋体"/>
                <w:szCs w:val="21"/>
                <w:u w:val="single"/>
                <w:lang w:eastAsia="zh-CN"/>
              </w:rPr>
              <w:t>2023年钟楼区闲置地块覆绿透绿项目监理</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05</w:t>
            </w:r>
            <w:r>
              <w:rPr>
                <w:rFonts w:hint="eastAsia" w:ascii="宋体" w:hAnsi="宋体" w:cs="宋体"/>
                <w:b/>
                <w:bCs/>
                <w:szCs w:val="21"/>
                <w:u w:val="single"/>
              </w:rPr>
              <w:t>月</w:t>
            </w:r>
            <w:r>
              <w:rPr>
                <w:rFonts w:hint="eastAsia" w:ascii="宋体" w:hAnsi="宋体" w:cs="宋体"/>
                <w:b/>
                <w:bCs/>
                <w:szCs w:val="21"/>
                <w:u w:val="single"/>
                <w:lang w:val="en-US" w:eastAsia="zh-CN"/>
              </w:rPr>
              <w:t xml:space="preserve"> 30 </w:t>
            </w:r>
            <w:r>
              <w:rPr>
                <w:rFonts w:hint="eastAsia" w:ascii="宋体" w:hAnsi="宋体" w:cs="宋体"/>
                <w:b/>
                <w:bCs/>
                <w:szCs w:val="21"/>
                <w:u w:val="single"/>
              </w:rPr>
              <w:t>日</w:t>
            </w:r>
            <w:r>
              <w:rPr>
                <w:rFonts w:hint="eastAsia" w:ascii="宋体" w:hAnsi="宋体" w:cs="宋体"/>
                <w:b/>
                <w:bCs/>
                <w:szCs w:val="21"/>
                <w:u w:val="single"/>
                <w:lang w:val="en-US" w:eastAsia="zh-CN"/>
              </w:rPr>
              <w:t>14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w:t>
      </w:r>
      <w:r>
        <w:rPr>
          <w:rFonts w:hint="eastAsia" w:ascii="宋体" w:hAnsi="宋体" w:cs="宋体"/>
          <w:szCs w:val="21"/>
          <w:lang w:val="en-US" w:eastAsia="zh-CN"/>
        </w:rPr>
        <w:t>505</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bookmarkStart w:id="26" w:name="_GoBack"/>
      <w:r>
        <w:rPr>
          <w:rFonts w:hint="eastAsia" w:ascii="宋体" w:hAnsi="宋体" w:cs="宋体"/>
          <w:szCs w:val="21"/>
          <w:lang w:eastAsia="zh-CN"/>
        </w:rPr>
        <w:t>2023年钟楼区闲置地块覆绿透绿项目监理</w:t>
      </w:r>
      <w:bookmarkEnd w:id="26"/>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壹拾万</w:t>
      </w:r>
      <w:r>
        <w:rPr>
          <w:rFonts w:hint="eastAsia" w:ascii="宋体" w:hAnsi="宋体" w:cs="宋体"/>
          <w:b/>
          <w:bCs/>
          <w:szCs w:val="21"/>
          <w:highlight w:val="none"/>
        </w:rPr>
        <w:t>（￥</w:t>
      </w:r>
      <w:r>
        <w:rPr>
          <w:rFonts w:hint="eastAsia" w:ascii="宋体" w:hAnsi="宋体" w:cs="宋体"/>
          <w:b/>
          <w:bCs/>
          <w:szCs w:val="21"/>
          <w:highlight w:val="none"/>
          <w:lang w:val="en-US" w:eastAsia="zh-CN"/>
        </w:rPr>
        <w:t>100000.00</w:t>
      </w:r>
      <w:r>
        <w:rPr>
          <w:rFonts w:hint="eastAsia" w:ascii="宋体" w:hAnsi="宋体" w:cs="宋体"/>
          <w:b/>
          <w:bCs/>
          <w:szCs w:val="21"/>
          <w:highlight w:val="none"/>
        </w:rPr>
        <w:t>元）</w:t>
      </w:r>
    </w:p>
    <w:p>
      <w:pPr>
        <w:widowControl/>
        <w:spacing w:line="400" w:lineRule="exact"/>
        <w:ind w:firstLine="422" w:firstLineChars="200"/>
        <w:rPr>
          <w:rFonts w:hint="default" w:ascii="宋体" w:hAnsi="宋体" w:cs="宋体"/>
          <w:b/>
          <w:bCs/>
          <w:szCs w:val="21"/>
          <w:highlight w:val="none"/>
          <w:lang w:val="en-US" w:eastAsia="zh-CN"/>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：100000.00元。</w:t>
      </w:r>
    </w:p>
    <w:p>
      <w:pPr>
        <w:pStyle w:val="24"/>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CN" w:bidi="ar-SA"/>
        </w:rPr>
        <w:t>6.采购</w:t>
      </w:r>
      <w:r>
        <w:rPr>
          <w:rFonts w:hint="eastAsia" w:ascii="宋体" w:hAnsi="宋体" w:cs="宋体"/>
          <w:kern w:val="2"/>
          <w:sz w:val="21"/>
          <w:szCs w:val="21"/>
          <w:lang w:val="en-US" w:eastAsia="zh-CN" w:bidi="ar-SA"/>
        </w:rPr>
        <w:t>范围</w:t>
      </w:r>
      <w:r>
        <w:rPr>
          <w:rFonts w:hint="eastAsia" w:ascii="宋体" w:hAnsi="宋体" w:eastAsia="宋体" w:cs="宋体"/>
          <w:kern w:val="2"/>
          <w:sz w:val="21"/>
          <w:szCs w:val="21"/>
          <w:lang w:val="en-US" w:eastAsia="zh-CN" w:bidi="ar-SA"/>
        </w:rPr>
        <w:t>：</w:t>
      </w:r>
      <w:bookmarkEnd w:id="0"/>
      <w:r>
        <w:rPr>
          <w:rFonts w:hint="eastAsia" w:ascii="宋体" w:hAnsi="宋体" w:eastAsia="宋体" w:cs="宋体"/>
          <w:kern w:val="2"/>
          <w:sz w:val="21"/>
          <w:szCs w:val="21"/>
          <w:lang w:val="en-US" w:eastAsia="zh-CN" w:bidi="ar-SA"/>
        </w:rPr>
        <w:t>2023年钟楼区闲置地块覆绿透绿项目，本工程所有施工阶段和保修阶段全过程监理（包括投资、进度、质量、安全控制、合同信息管理、文明施工管理、施工协调等）；按照《建设工程安全生产管理条例》对施工现场进行安全监理。</w:t>
      </w:r>
    </w:p>
    <w:p>
      <w:pPr>
        <w:pStyle w:val="24"/>
        <w:keepNext w:val="0"/>
        <w:keepLines w:val="0"/>
        <w:widowControl/>
        <w:suppressLineNumbers w:val="0"/>
        <w:spacing w:before="0" w:beforeAutospacing="0" w:after="0" w:afterAutospacing="0" w:line="465" w:lineRule="atLeast"/>
        <w:ind w:left="0" w:right="256"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7.监理服务期限：</w:t>
      </w:r>
      <w:bookmarkStart w:id="1" w:name="EBbf2fa77c2b364ffdb52f2c7a3ddfbe30"/>
      <w:r>
        <w:rPr>
          <w:rFonts w:hint="eastAsia" w:ascii="宋体" w:hAnsi="宋体" w:eastAsia="宋体" w:cs="宋体"/>
          <w:kern w:val="2"/>
          <w:sz w:val="21"/>
          <w:szCs w:val="21"/>
          <w:lang w:val="en-US" w:eastAsia="zh-CN" w:bidi="ar-SA"/>
        </w:rPr>
        <w:t>监理单位的服务时间为自监理合同签订之日起至工程完工及资料移交完毕缺陷责任期满后结束，缺陷责任期为24个月。</w:t>
      </w:r>
      <w:bookmarkEnd w:id="1"/>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eastAsia="宋体" w:cs="宋体"/>
          <w:kern w:val="2"/>
          <w:sz w:val="21"/>
          <w:szCs w:val="21"/>
          <w:lang w:val="en-US" w:eastAsia="zh-CN" w:bidi="ar-SA"/>
        </w:rPr>
        <w:t>质量：</w:t>
      </w:r>
      <w:bookmarkStart w:id="2" w:name="EB7416abf7935a48628e695b379c10eb85"/>
      <w:r>
        <w:rPr>
          <w:rFonts w:hint="eastAsia" w:ascii="宋体" w:hAnsi="宋体" w:eastAsia="宋体" w:cs="宋体"/>
          <w:kern w:val="2"/>
          <w:sz w:val="21"/>
          <w:szCs w:val="21"/>
          <w:lang w:val="en-US" w:eastAsia="zh-CN" w:bidi="ar-SA"/>
        </w:rPr>
        <w:t>按施工合同约定</w:t>
      </w:r>
      <w:bookmarkEnd w:id="2"/>
      <w:r>
        <w:rPr>
          <w:rFonts w:hint="eastAsia" w:ascii="宋体" w:hAnsi="宋体" w:eastAsia="宋体" w:cs="宋体"/>
          <w:kern w:val="2"/>
          <w:sz w:val="21"/>
          <w:szCs w:val="21"/>
          <w:lang w:val="en-US" w:eastAsia="zh-CN" w:bidi="ar-SA"/>
        </w:rPr>
        <w:t>。</w:t>
      </w:r>
    </w:p>
    <w:p>
      <w:pPr>
        <w:spacing w:line="400" w:lineRule="exact"/>
        <w:ind w:firstLine="422" w:firstLineChars="200"/>
        <w:rPr>
          <w:rFonts w:hint="eastAsia" w:ascii="宋体" w:hAnsi="宋体" w:cs="宋体"/>
          <w:b/>
          <w:bCs/>
          <w:szCs w:val="21"/>
        </w:rPr>
      </w:pPr>
      <w:r>
        <w:rPr>
          <w:rFonts w:hint="eastAsia" w:ascii="宋体" w:hAnsi="宋体" w:cs="宋体"/>
          <w:b/>
          <w:bCs/>
          <w:szCs w:val="21"/>
        </w:rPr>
        <w:t>9.本项目不接受联合体投标。</w:t>
      </w:r>
    </w:p>
    <w:p>
      <w:pPr>
        <w:pStyle w:val="89"/>
        <w:spacing w:line="360" w:lineRule="auto"/>
        <w:ind w:firstLine="422" w:firstLineChars="200"/>
        <w:rPr>
          <w:rFonts w:hint="eastAsia" w:ascii="宋体" w:hAnsi="宋体" w:cs="宋体"/>
          <w:b/>
          <w:bCs/>
          <w:szCs w:val="21"/>
        </w:rPr>
      </w:pPr>
      <w:bookmarkStart w:id="3" w:name="_Toc35393799"/>
      <w:bookmarkStart w:id="4" w:name="_Toc35393630"/>
      <w:bookmarkStart w:id="5" w:name="_Toc28359013"/>
      <w:bookmarkStart w:id="6" w:name="_Toc28359090"/>
      <w:r>
        <w:rPr>
          <w:rFonts w:hint="eastAsia" w:ascii="宋体" w:hAnsi="宋体" w:cs="宋体"/>
          <w:b/>
          <w:bCs/>
          <w:color w:val="auto"/>
          <w:szCs w:val="21"/>
        </w:rPr>
        <w:t>二、申请人的资格</w:t>
      </w:r>
      <w:r>
        <w:rPr>
          <w:rFonts w:hint="eastAsia" w:ascii="宋体" w:hAnsi="宋体" w:cs="宋体"/>
          <w:b/>
          <w:bCs/>
          <w:szCs w:val="21"/>
        </w:rPr>
        <w:t>要求：</w:t>
      </w:r>
      <w:bookmarkEnd w:id="3"/>
      <w:bookmarkEnd w:id="4"/>
      <w:bookmarkEnd w:id="5"/>
      <w:bookmarkEnd w:id="6"/>
    </w:p>
    <w:p>
      <w:pPr>
        <w:pStyle w:val="89"/>
        <w:spacing w:line="360" w:lineRule="auto"/>
        <w:ind w:firstLine="420" w:firstLineChars="200"/>
        <w:rPr>
          <w:rFonts w:hint="eastAsia" w:ascii="宋体" w:hAnsi="宋体" w:cs="宋体"/>
          <w:szCs w:val="21"/>
          <w:highlight w:val="none"/>
        </w:rPr>
      </w:pPr>
      <w:bookmarkStart w:id="7" w:name="_Toc28359014"/>
      <w:bookmarkStart w:id="8" w:name="_Toc28359091"/>
      <w:r>
        <w:rPr>
          <w:rFonts w:hint="eastAsia" w:ascii="宋体" w:hAnsi="宋体" w:cs="宋体"/>
          <w:szCs w:val="21"/>
        </w:rPr>
        <w:t>1.满足《中华人民共和国政府采购法》第二十二条规</w:t>
      </w:r>
      <w:r>
        <w:rPr>
          <w:rFonts w:hint="eastAsia" w:ascii="宋体" w:hAnsi="宋体" w:cs="宋体"/>
          <w:szCs w:val="21"/>
          <w:highlight w:val="none"/>
        </w:rPr>
        <w:t>定</w:t>
      </w:r>
      <w:r>
        <w:rPr>
          <w:rFonts w:hint="eastAsia" w:ascii="宋体" w:hAnsi="宋体" w:cs="宋体"/>
          <w:szCs w:val="21"/>
          <w:highlight w:val="none"/>
          <w:lang w:val="en-US" w:eastAsia="zh-CN"/>
        </w:rPr>
        <w:t>的</w:t>
      </w:r>
      <w:r>
        <w:rPr>
          <w:rFonts w:hint="eastAsia" w:ascii="宋体" w:hAnsi="宋体" w:cs="宋体"/>
          <w:color w:val="auto"/>
          <w:szCs w:val="21"/>
          <w:highlight w:val="none"/>
          <w:lang w:val="en-US" w:eastAsia="zh-CN"/>
        </w:rPr>
        <w:t>经销商或者制造商</w:t>
      </w:r>
      <w:r>
        <w:rPr>
          <w:rFonts w:hint="eastAsia" w:ascii="宋体" w:hAnsi="宋体" w:cs="宋体"/>
          <w:szCs w:val="21"/>
          <w:highlight w:val="none"/>
        </w:rPr>
        <w:t>；</w:t>
      </w:r>
    </w:p>
    <w:p>
      <w:pPr>
        <w:pStyle w:val="89"/>
        <w:spacing w:line="360" w:lineRule="auto"/>
        <w:ind w:firstLine="420" w:firstLineChars="200"/>
        <w:rPr>
          <w:rFonts w:hint="eastAsia" w:ascii="宋体" w:hAnsi="宋体" w:cs="宋体"/>
          <w:szCs w:val="21"/>
        </w:rPr>
      </w:pPr>
      <w:r>
        <w:rPr>
          <w:rFonts w:hint="eastAsia" w:ascii="宋体" w:hAnsi="宋体" w:cs="宋体"/>
          <w:szCs w:val="21"/>
        </w:rPr>
        <w:t>2.落实政府采购政策需满足的资格要求：无</w:t>
      </w:r>
    </w:p>
    <w:p>
      <w:pPr>
        <w:pStyle w:val="89"/>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pStyle w:val="89"/>
        <w:spacing w:line="360" w:lineRule="auto"/>
        <w:ind w:firstLine="420" w:firstLineChars="200"/>
        <w:rPr>
          <w:rFonts w:hint="eastAsia" w:ascii="宋体" w:hAnsi="宋体" w:cs="宋体"/>
          <w:szCs w:val="21"/>
        </w:rPr>
      </w:pPr>
      <w:r>
        <w:rPr>
          <w:rFonts w:hint="eastAsia" w:ascii="宋体" w:hAnsi="宋体" w:cs="宋体"/>
          <w:szCs w:val="21"/>
        </w:rPr>
        <w:t>（1）未被“信用中国”网站（WWW.creditchina.gov.cn）、“中国政府采购网”网站（www.ccgp.gov.cn）列入失信被执行人、重大税收违法案件当事人名单、政府采购严重失信行为记录名单；</w:t>
      </w:r>
    </w:p>
    <w:p>
      <w:pPr>
        <w:pStyle w:val="89"/>
        <w:spacing w:line="360" w:lineRule="auto"/>
        <w:ind w:firstLine="420" w:firstLineChars="200"/>
        <w:rPr>
          <w:rFonts w:hint="eastAsia" w:ascii="宋体" w:hAnsi="宋体" w:cs="宋体"/>
          <w:b/>
          <w:bCs/>
          <w:szCs w:val="21"/>
        </w:rPr>
      </w:pPr>
      <w:r>
        <w:rPr>
          <w:rFonts w:hint="eastAsia" w:ascii="宋体" w:hAnsi="宋体" w:cs="宋体"/>
          <w:szCs w:val="21"/>
        </w:rPr>
        <w:t>（2）单位负责人为同一人或者存在直接控股、管理关系的不同供应商（包含法定代表人为同一个人的两个及两个以上法人，母公司、全资子公司及其控股</w:t>
      </w:r>
      <w:r>
        <w:rPr>
          <w:rFonts w:hint="eastAsia" w:ascii="宋体" w:hAnsi="宋体" w:eastAsia="宋体" w:cs="宋体"/>
          <w:szCs w:val="21"/>
        </w:rPr>
        <w:t>公司</w:t>
      </w:r>
      <w:r>
        <w:rPr>
          <w:rFonts w:hint="eastAsia" w:ascii="宋体" w:hAnsi="宋体" w:cs="宋体"/>
          <w:szCs w:val="21"/>
        </w:rPr>
        <w:t>），不得参加同一合同项下的政府采购活动。</w:t>
      </w:r>
    </w:p>
    <w:p>
      <w:pPr>
        <w:pStyle w:val="89"/>
        <w:spacing w:line="360" w:lineRule="auto"/>
        <w:ind w:firstLine="420" w:firstLineChars="200"/>
        <w:rPr>
          <w:rFonts w:hint="eastAsia" w:ascii="宋体" w:hAnsi="宋体" w:cs="宋体"/>
          <w:szCs w:val="21"/>
        </w:rPr>
      </w:pPr>
      <w:r>
        <w:rPr>
          <w:rFonts w:hint="eastAsia" w:ascii="宋体" w:hAnsi="宋体" w:cs="宋体"/>
          <w:szCs w:val="21"/>
        </w:rPr>
        <w:t>（3）具有有效的营业执照副本</w:t>
      </w:r>
    </w:p>
    <w:p>
      <w:pPr>
        <w:pStyle w:val="89"/>
        <w:spacing w:line="360" w:lineRule="auto"/>
        <w:ind w:left="420" w:leftChars="200" w:firstLine="0" w:firstLineChars="0"/>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en-US" w:eastAsia="zh-CN"/>
        </w:rPr>
        <w:t>申请人资质类别、等级</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具备工程监理综合资质或市政公用工程监理</w:t>
      </w:r>
      <w:r>
        <w:rPr>
          <w:rFonts w:hint="eastAsia" w:ascii="宋体" w:hAnsi="宋体" w:cs="宋体"/>
          <w:szCs w:val="21"/>
          <w:highlight w:val="none"/>
          <w:lang w:val="en-US" w:eastAsia="zh-CN"/>
        </w:rPr>
        <w:t>乙</w:t>
      </w:r>
      <w:r>
        <w:rPr>
          <w:rFonts w:hint="eastAsia" w:ascii="宋体" w:hAnsi="宋体" w:eastAsia="宋体" w:cs="宋体"/>
          <w:szCs w:val="21"/>
          <w:highlight w:val="none"/>
        </w:rPr>
        <w:t>级及以上</w:t>
      </w:r>
    </w:p>
    <w:p>
      <w:pPr>
        <w:pStyle w:val="89"/>
        <w:spacing w:line="360" w:lineRule="auto"/>
        <w:ind w:left="420" w:leftChars="200"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（5）项目负责人要求</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国家级注册监理工程师（注册专业为市政公用工程）</w:t>
      </w:r>
    </w:p>
    <w:p>
      <w:pPr>
        <w:pStyle w:val="89"/>
        <w:spacing w:line="360" w:lineRule="auto"/>
        <w:ind w:firstLine="422" w:firstLineChars="200"/>
        <w:rPr>
          <w:rFonts w:hint="eastAsia" w:ascii="宋体" w:hAnsi="宋体" w:cs="宋体"/>
          <w:b/>
          <w:bCs/>
          <w:szCs w:val="21"/>
        </w:rPr>
      </w:pPr>
      <w:bookmarkStart w:id="9" w:name="_Toc35393631"/>
      <w:bookmarkStart w:id="10" w:name="_Toc35393800"/>
      <w:r>
        <w:rPr>
          <w:rFonts w:hint="eastAsia" w:ascii="宋体" w:hAnsi="宋体" w:cs="宋体"/>
          <w:b/>
          <w:bCs/>
          <w:szCs w:val="21"/>
        </w:rPr>
        <w:t>三、获取采购文件</w:t>
      </w:r>
      <w:bookmarkEnd w:id="7"/>
      <w:bookmarkEnd w:id="8"/>
      <w:bookmarkEnd w:id="9"/>
      <w:bookmarkEnd w:id="10"/>
    </w:p>
    <w:p>
      <w:pPr>
        <w:pStyle w:val="89"/>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05</w:t>
      </w:r>
      <w:r>
        <w:rPr>
          <w:rFonts w:hint="eastAsia" w:ascii="宋体" w:hAnsi="宋体" w:cs="宋体"/>
          <w:b/>
          <w:bCs/>
          <w:szCs w:val="21"/>
        </w:rPr>
        <w:t>月</w:t>
      </w:r>
      <w:r>
        <w:rPr>
          <w:rFonts w:hint="eastAsia" w:ascii="宋体" w:hAnsi="宋体" w:cs="宋体"/>
          <w:b/>
          <w:bCs/>
          <w:szCs w:val="21"/>
          <w:lang w:val="en-US" w:eastAsia="zh-CN"/>
        </w:rPr>
        <w:t xml:space="preserve">18 </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05</w:t>
      </w:r>
      <w:r>
        <w:rPr>
          <w:rFonts w:hint="eastAsia" w:ascii="宋体" w:hAnsi="宋体" w:cs="宋体"/>
          <w:b/>
          <w:bCs/>
          <w:szCs w:val="21"/>
        </w:rPr>
        <w:t>月</w:t>
      </w:r>
      <w:r>
        <w:rPr>
          <w:rFonts w:hint="eastAsia" w:ascii="宋体" w:hAnsi="宋体" w:cs="宋体"/>
          <w:b/>
          <w:bCs/>
          <w:szCs w:val="21"/>
          <w:lang w:val="en-US" w:eastAsia="zh-CN"/>
        </w:rPr>
        <w:t>24</w:t>
      </w:r>
      <w:r>
        <w:rPr>
          <w:rFonts w:hint="eastAsia" w:ascii="宋体" w:hAnsi="宋体" w:cs="宋体"/>
          <w:b/>
          <w:bCs/>
          <w:szCs w:val="21"/>
        </w:rPr>
        <w:t>日，每天上午08：30至11：30，下午13：30至17：00（北京时间，法定节假日除外）</w:t>
      </w:r>
    </w:p>
    <w:p>
      <w:pPr>
        <w:pStyle w:val="89"/>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89"/>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89"/>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89"/>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89"/>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w:t>
      </w:r>
      <w:r>
        <w:rPr>
          <w:rFonts w:hint="eastAsia" w:ascii="宋体" w:hAnsi="宋体" w:cs="宋体"/>
          <w:szCs w:val="21"/>
          <w:lang w:val="en-US" w:eastAsia="zh-CN"/>
        </w:rPr>
        <w:t>及资质证书</w:t>
      </w:r>
      <w:r>
        <w:rPr>
          <w:rFonts w:hint="eastAsia" w:ascii="宋体" w:hAnsi="宋体" w:cs="宋体"/>
          <w:szCs w:val="21"/>
        </w:rPr>
        <w:t>复印件加盖报名单位公章</w:t>
      </w:r>
    </w:p>
    <w:p>
      <w:pPr>
        <w:pStyle w:val="89"/>
        <w:numPr>
          <w:ilvl w:val="0"/>
          <w:numId w:val="1"/>
        </w:numPr>
        <w:spacing w:line="360" w:lineRule="auto"/>
        <w:ind w:left="0" w:leftChars="0" w:firstLine="420" w:firstLineChars="200"/>
        <w:rPr>
          <w:rFonts w:hint="eastAsia" w:ascii="宋体" w:hAnsi="宋体" w:cs="宋体"/>
          <w:szCs w:val="21"/>
        </w:rPr>
      </w:pPr>
      <w:r>
        <w:rPr>
          <w:rFonts w:hint="eastAsia" w:ascii="宋体" w:hAnsi="宋体" w:cs="宋体"/>
          <w:szCs w:val="21"/>
        </w:rPr>
        <w:t>法定代表人资格证明书（加盖报名单位公章的原件）、授权委托书（加盖报名单位公章的原件）、授权委托人身份证复印件加盖报名单位公章</w:t>
      </w:r>
    </w:p>
    <w:p>
      <w:pPr>
        <w:pStyle w:val="89"/>
        <w:numPr>
          <w:ilvl w:val="0"/>
          <w:numId w:val="1"/>
        </w:numPr>
        <w:spacing w:line="360" w:lineRule="auto"/>
        <w:ind w:left="0" w:leftChars="0" w:firstLine="420" w:firstLineChars="200"/>
        <w:rPr>
          <w:rFonts w:hint="eastAsia" w:ascii="宋体" w:hAnsi="宋体" w:cs="宋体"/>
          <w:szCs w:val="21"/>
        </w:rPr>
      </w:pPr>
      <w:r>
        <w:rPr>
          <w:rFonts w:hint="eastAsia" w:ascii="宋体" w:hAnsi="宋体" w:eastAsia="宋体" w:cs="宋体"/>
          <w:szCs w:val="21"/>
          <w:lang w:eastAsia="zh-CN"/>
        </w:rPr>
        <w:t>总监理工程师注册执业证书</w:t>
      </w:r>
      <w:r>
        <w:rPr>
          <w:rFonts w:hint="eastAsia" w:ascii="宋体" w:hAnsi="宋体" w:eastAsia="宋体" w:cs="宋体"/>
          <w:szCs w:val="21"/>
          <w:lang w:val="en-US" w:eastAsia="zh-CN"/>
        </w:rPr>
        <w:t>复</w:t>
      </w:r>
      <w:r>
        <w:rPr>
          <w:rFonts w:hint="eastAsia" w:ascii="宋体" w:hAnsi="宋体" w:cs="宋体"/>
          <w:szCs w:val="21"/>
          <w:lang w:val="en-US" w:eastAsia="zh-CN"/>
        </w:rPr>
        <w:t>印件加盖公章</w:t>
      </w:r>
    </w:p>
    <w:p>
      <w:pPr>
        <w:pStyle w:val="89"/>
        <w:spacing w:line="360" w:lineRule="auto"/>
        <w:ind w:firstLine="420" w:firstLineChars="200"/>
        <w:rPr>
          <w:rFonts w:hint="eastAsia" w:ascii="宋体" w:hAnsi="宋体" w:cs="宋体"/>
          <w:szCs w:val="21"/>
        </w:rPr>
      </w:pPr>
      <w:r>
        <w:rPr>
          <w:rFonts w:hint="eastAsia" w:ascii="宋体" w:hAnsi="宋体" w:cs="宋体"/>
          <w:szCs w:val="21"/>
        </w:rPr>
        <w:t>4.售价：人民币伍佰元整</w:t>
      </w:r>
      <w:bookmarkStart w:id="11" w:name="_Toc28359092"/>
      <w:bookmarkStart w:id="12" w:name="_Toc35393632"/>
      <w:bookmarkStart w:id="13" w:name="_Toc28359015"/>
      <w:bookmarkStart w:id="14" w:name="_Toc35393801"/>
    </w:p>
    <w:p>
      <w:pPr>
        <w:pStyle w:val="89"/>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bookmarkEnd w:id="11"/>
      <w:bookmarkEnd w:id="12"/>
      <w:bookmarkEnd w:id="13"/>
      <w:bookmarkEnd w:id="14"/>
    </w:p>
    <w:p>
      <w:pPr>
        <w:pStyle w:val="89"/>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05</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30</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9"/>
        <w:spacing w:line="360" w:lineRule="auto"/>
        <w:ind w:firstLine="420" w:firstLineChars="200"/>
        <w:rPr>
          <w:rFonts w:hint="eastAsia"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pStyle w:val="89"/>
        <w:spacing w:line="360" w:lineRule="auto"/>
        <w:ind w:firstLine="422" w:firstLineChars="200"/>
        <w:rPr>
          <w:rFonts w:hint="eastAsia" w:ascii="宋体" w:hAnsi="宋体" w:cs="宋体"/>
          <w:b/>
          <w:bCs/>
          <w:color w:val="auto"/>
          <w:szCs w:val="21"/>
        </w:rPr>
      </w:pPr>
      <w:bookmarkStart w:id="15" w:name="_Toc28359093"/>
      <w:bookmarkStart w:id="16" w:name="_Toc28359016"/>
      <w:bookmarkStart w:id="17" w:name="_Toc35393802"/>
      <w:bookmarkStart w:id="18" w:name="_Toc35393633"/>
      <w:r>
        <w:rPr>
          <w:rFonts w:hint="eastAsia" w:ascii="宋体" w:hAnsi="宋体" w:cs="宋体"/>
          <w:b/>
          <w:bCs/>
          <w:color w:val="auto"/>
          <w:szCs w:val="21"/>
        </w:rPr>
        <w:t>五、开启</w:t>
      </w:r>
      <w:bookmarkEnd w:id="15"/>
      <w:bookmarkEnd w:id="16"/>
      <w:bookmarkEnd w:id="17"/>
      <w:bookmarkEnd w:id="18"/>
    </w:p>
    <w:p>
      <w:pPr>
        <w:pStyle w:val="89"/>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05</w:t>
      </w:r>
      <w:r>
        <w:rPr>
          <w:rFonts w:hint="eastAsia" w:ascii="宋体" w:hAnsi="宋体" w:cs="宋体"/>
          <w:b/>
          <w:bCs/>
          <w:color w:val="auto"/>
          <w:szCs w:val="21"/>
        </w:rPr>
        <w:t>月</w:t>
      </w:r>
      <w:r>
        <w:rPr>
          <w:rFonts w:hint="eastAsia" w:ascii="宋体" w:hAnsi="宋体" w:cs="宋体"/>
          <w:b/>
          <w:bCs/>
          <w:color w:val="auto"/>
          <w:szCs w:val="21"/>
          <w:lang w:val="en-US" w:eastAsia="zh-CN"/>
        </w:rPr>
        <w:t>30</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9"/>
        <w:spacing w:line="360" w:lineRule="auto"/>
        <w:ind w:firstLine="420" w:firstLineChars="200"/>
        <w:rPr>
          <w:rFonts w:hint="eastAsia" w:ascii="宋体" w:hAnsi="宋体" w:cs="宋体"/>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szCs w:val="21"/>
        </w:rPr>
        <w:t>开标室［</w:t>
      </w:r>
      <w:r>
        <w:rPr>
          <w:rFonts w:hint="eastAsia" w:ascii="宋体" w:hAnsi="宋体" w:cs="宋体"/>
          <w:szCs w:val="21"/>
          <w:lang w:val="zh-CN"/>
        </w:rPr>
        <w:t>常州市新北区友邦商务大厦A座13楼</w:t>
      </w:r>
      <w:r>
        <w:rPr>
          <w:rFonts w:hint="eastAsia" w:ascii="宋体" w:hAnsi="宋体" w:cs="宋体"/>
          <w:szCs w:val="21"/>
        </w:rPr>
        <w:t>］</w:t>
      </w:r>
    </w:p>
    <w:p>
      <w:pPr>
        <w:pStyle w:val="89"/>
        <w:spacing w:line="360" w:lineRule="auto"/>
        <w:ind w:firstLine="422" w:firstLineChars="200"/>
        <w:rPr>
          <w:rFonts w:hint="eastAsia" w:ascii="宋体" w:hAnsi="宋体" w:cs="宋体"/>
          <w:b/>
          <w:bCs/>
          <w:szCs w:val="21"/>
        </w:rPr>
      </w:pPr>
      <w:bookmarkStart w:id="19" w:name="_Toc28359094"/>
      <w:bookmarkStart w:id="20" w:name="_Toc28359017"/>
      <w:bookmarkStart w:id="21" w:name="_Toc35393634"/>
      <w:bookmarkStart w:id="22" w:name="_Toc35393803"/>
      <w:r>
        <w:rPr>
          <w:rFonts w:hint="eastAsia" w:ascii="宋体" w:hAnsi="宋体" w:cs="宋体"/>
          <w:b/>
          <w:bCs/>
          <w:szCs w:val="21"/>
        </w:rPr>
        <w:t>六、公告期限</w:t>
      </w:r>
      <w:bookmarkEnd w:id="19"/>
      <w:bookmarkEnd w:id="20"/>
      <w:bookmarkEnd w:id="21"/>
      <w:bookmarkEnd w:id="22"/>
    </w:p>
    <w:p>
      <w:pPr>
        <w:pStyle w:val="89"/>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b/>
          <w:bCs/>
          <w:szCs w:val="21"/>
        </w:rPr>
        <w:t>5</w:t>
      </w:r>
      <w:r>
        <w:rPr>
          <w:rFonts w:hint="eastAsia" w:ascii="宋体" w:hAnsi="宋体" w:cs="宋体"/>
          <w:szCs w:val="21"/>
        </w:rPr>
        <w:t>个工作日。</w:t>
      </w:r>
    </w:p>
    <w:p>
      <w:pPr>
        <w:pStyle w:val="89"/>
        <w:spacing w:line="360" w:lineRule="auto"/>
        <w:ind w:firstLine="422" w:firstLineChars="200"/>
        <w:rPr>
          <w:rFonts w:hint="eastAsia" w:ascii="宋体" w:hAnsi="宋体" w:cs="宋体"/>
          <w:szCs w:val="21"/>
        </w:rPr>
      </w:pPr>
      <w:bookmarkStart w:id="23" w:name="_Toc35393635"/>
      <w:bookmarkStart w:id="24" w:name="_Toc35393804"/>
      <w:r>
        <w:rPr>
          <w:rFonts w:hint="eastAsia" w:ascii="宋体" w:hAnsi="宋体" w:cs="宋体"/>
          <w:b/>
          <w:bCs/>
          <w:szCs w:val="21"/>
        </w:rPr>
        <w:t>七、其他补充事宜</w:t>
      </w:r>
      <w:bookmarkEnd w:id="23"/>
      <w:bookmarkEnd w:id="24"/>
    </w:p>
    <w:p>
      <w:pPr>
        <w:pStyle w:val="89"/>
        <w:spacing w:line="360" w:lineRule="auto"/>
        <w:ind w:firstLine="422" w:firstLineChars="200"/>
        <w:rPr>
          <w:rFonts w:hint="eastAsia" w:ascii="宋体" w:hAnsi="宋体" w:cs="宋体"/>
          <w:b/>
          <w:bCs/>
          <w:szCs w:val="21"/>
        </w:rPr>
      </w:pPr>
      <w:r>
        <w:rPr>
          <w:rFonts w:hint="eastAsia" w:ascii="宋体" w:hAnsi="宋体" w:cs="宋体"/>
          <w:b/>
          <w:bCs/>
          <w:szCs w:val="21"/>
        </w:rPr>
        <w:t>1.磋商保证金</w:t>
      </w:r>
    </w:p>
    <w:p>
      <w:pPr>
        <w:pStyle w:val="89"/>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szCs w:val="21"/>
          <w:highlight w:val="none"/>
        </w:rPr>
        <w:t>磋商保证金数</w:t>
      </w:r>
      <w:r>
        <w:rPr>
          <w:rFonts w:hint="eastAsia" w:ascii="宋体" w:hAnsi="宋体" w:cs="宋体"/>
          <w:color w:val="auto"/>
          <w:szCs w:val="21"/>
          <w:highlight w:val="none"/>
        </w:rPr>
        <w:t>额：</w:t>
      </w:r>
      <w:r>
        <w:rPr>
          <w:rFonts w:hint="eastAsia" w:ascii="宋体" w:hAnsi="宋体" w:cs="宋体"/>
          <w:b/>
          <w:bCs/>
          <w:color w:val="auto"/>
          <w:szCs w:val="21"/>
          <w:highlight w:val="none"/>
        </w:rPr>
        <w:t>人民币</w:t>
      </w:r>
      <w:r>
        <w:rPr>
          <w:rFonts w:hint="eastAsia" w:ascii="宋体" w:hAnsi="宋体" w:cs="宋体"/>
          <w:b/>
          <w:bCs/>
          <w:color w:val="auto"/>
          <w:szCs w:val="21"/>
          <w:highlight w:val="none"/>
          <w:lang w:val="en-US" w:eastAsia="zh-CN"/>
        </w:rPr>
        <w:t>贰仟元整</w:t>
      </w:r>
    </w:p>
    <w:p>
      <w:pPr>
        <w:pStyle w:val="89"/>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收款单位：</w:t>
      </w:r>
      <w:r>
        <w:rPr>
          <w:rFonts w:hint="eastAsia" w:ascii="宋体" w:hAnsi="宋体" w:cs="宋体"/>
          <w:szCs w:val="21"/>
          <w:lang w:eastAsia="zh-CN"/>
        </w:rPr>
        <w:t>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pStyle w:val="89"/>
        <w:spacing w:line="360" w:lineRule="auto"/>
        <w:ind w:firstLine="420" w:firstLineChars="200"/>
        <w:rPr>
          <w:rFonts w:hint="eastAsia" w:ascii="宋体" w:hAnsi="宋体" w:cs="宋体"/>
          <w:szCs w:val="21"/>
        </w:rPr>
      </w:pPr>
      <w:r>
        <w:rPr>
          <w:rFonts w:hint="eastAsia" w:ascii="宋体" w:hAnsi="宋体" w:cs="宋体"/>
          <w:szCs w:val="21"/>
        </w:rPr>
        <w:t>磋商保证金到</w:t>
      </w:r>
      <w:r>
        <w:rPr>
          <w:rFonts w:hint="eastAsia" w:ascii="宋体" w:hAnsi="宋体" w:cs="宋体"/>
          <w:szCs w:val="21"/>
          <w:lang w:eastAsia="zh-CN"/>
        </w:rPr>
        <w:t>账</w:t>
      </w:r>
      <w:r>
        <w:rPr>
          <w:rFonts w:hint="eastAsia" w:ascii="宋体" w:hAnsi="宋体" w:cs="宋体"/>
          <w:szCs w:val="21"/>
        </w:rPr>
        <w:t>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05</w:t>
      </w:r>
      <w:r>
        <w:rPr>
          <w:rFonts w:hint="eastAsia" w:ascii="宋体" w:hAnsi="宋体" w:cs="宋体"/>
          <w:b/>
          <w:bCs/>
          <w:szCs w:val="21"/>
        </w:rPr>
        <w:t>月</w:t>
      </w:r>
      <w:r>
        <w:rPr>
          <w:rFonts w:hint="eastAsia" w:ascii="宋体" w:hAnsi="宋体" w:cs="宋体"/>
          <w:b/>
          <w:bCs/>
          <w:szCs w:val="21"/>
          <w:lang w:val="en-US" w:eastAsia="zh-CN"/>
        </w:rPr>
        <w:t>29</w:t>
      </w:r>
      <w:r>
        <w:rPr>
          <w:rFonts w:hint="eastAsia" w:ascii="宋体" w:hAnsi="宋体" w:cs="宋体"/>
          <w:b/>
          <w:bCs/>
          <w:szCs w:val="21"/>
        </w:rPr>
        <w:t>日17：00（以代理机构网银到账时间为准）</w:t>
      </w:r>
    </w:p>
    <w:p>
      <w:pPr>
        <w:pStyle w:val="89"/>
        <w:spacing w:line="360" w:lineRule="auto"/>
        <w:ind w:firstLine="420" w:firstLineChars="200"/>
        <w:rPr>
          <w:rFonts w:hint="eastAsia" w:ascii="宋体" w:hAnsi="宋体" w:cs="宋体"/>
          <w:szCs w:val="21"/>
        </w:rPr>
      </w:pPr>
      <w:r>
        <w:rPr>
          <w:rFonts w:hint="eastAsia" w:ascii="宋体" w:hAnsi="宋体" w:cs="宋体"/>
          <w:szCs w:val="21"/>
        </w:rPr>
        <w:t>磋商保证金交纳方式：银行电汇或转</w:t>
      </w:r>
      <w:r>
        <w:rPr>
          <w:rFonts w:hint="eastAsia" w:ascii="宋体" w:hAnsi="宋体" w:cs="宋体"/>
          <w:szCs w:val="21"/>
          <w:lang w:eastAsia="zh-CN"/>
        </w:rPr>
        <w:t>账</w:t>
      </w:r>
      <w:r>
        <w:rPr>
          <w:rFonts w:hint="eastAsia" w:ascii="宋体" w:hAnsi="宋体" w:cs="宋体"/>
          <w:b/>
          <w:bCs/>
          <w:szCs w:val="21"/>
        </w:rPr>
        <w:t>（备注项目编号）</w:t>
      </w:r>
    </w:p>
    <w:p>
      <w:pPr>
        <w:pStyle w:val="89"/>
        <w:spacing w:line="360" w:lineRule="auto"/>
        <w:ind w:firstLine="420" w:firstLineChars="200"/>
        <w:rPr>
          <w:rFonts w:hint="eastAsia" w:ascii="宋体" w:hAnsi="宋体" w:cs="宋体"/>
          <w:b/>
          <w:bCs/>
          <w:szCs w:val="21"/>
        </w:rPr>
      </w:pPr>
      <w:r>
        <w:rPr>
          <w:rFonts w:hint="eastAsia" w:ascii="宋体" w:hAnsi="宋体" w:cs="宋体"/>
          <w:szCs w:val="21"/>
        </w:rPr>
        <w:t>*竞标单位必须自行将磋商保证金从公司账户按规定方式和时间缴至上述指定</w:t>
      </w:r>
      <w:r>
        <w:rPr>
          <w:rFonts w:hint="eastAsia" w:ascii="宋体" w:hAnsi="宋体" w:cs="宋体"/>
          <w:szCs w:val="21"/>
          <w:lang w:eastAsia="zh-CN"/>
        </w:rPr>
        <w:t>账</w:t>
      </w:r>
      <w:r>
        <w:rPr>
          <w:rFonts w:hint="eastAsia" w:ascii="宋体" w:hAnsi="宋体" w:cs="宋体"/>
          <w:szCs w:val="21"/>
        </w:rPr>
        <w:t>户并到</w:t>
      </w:r>
      <w:r>
        <w:rPr>
          <w:rFonts w:hint="eastAsia" w:ascii="宋体" w:hAnsi="宋体" w:cs="宋体"/>
          <w:szCs w:val="21"/>
          <w:lang w:eastAsia="zh-CN"/>
        </w:rPr>
        <w:t>账</w:t>
      </w:r>
      <w:r>
        <w:rPr>
          <w:rFonts w:hint="eastAsia" w:ascii="宋体" w:hAnsi="宋体" w:cs="宋体"/>
          <w:szCs w:val="21"/>
        </w:rPr>
        <w:t>，拒绝以其它方式缴纳，禁止第三方代缴保证金，否则将被视为无效响应，其响应文件将被拒绝。</w:t>
      </w:r>
    </w:p>
    <w:p>
      <w:pPr>
        <w:pStyle w:val="89"/>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2</w:t>
      </w:r>
      <w:r>
        <w:rPr>
          <w:rFonts w:hint="eastAsia" w:ascii="宋体" w:hAnsi="宋体" w:cs="宋体"/>
          <w:b/>
          <w:bCs/>
          <w:szCs w:val="21"/>
        </w:rPr>
        <w:t>.答疑</w:t>
      </w:r>
    </w:p>
    <w:p>
      <w:pPr>
        <w:pStyle w:val="89"/>
        <w:spacing w:line="360" w:lineRule="auto"/>
        <w:ind w:firstLine="420" w:firstLineChars="200"/>
      </w:pPr>
      <w:r>
        <w:rPr>
          <w:rFonts w:hint="eastAsia" w:ascii="宋体" w:hAnsi="宋体" w:cs="宋体"/>
          <w:szCs w:val="21"/>
        </w:rPr>
        <w:t>竞标单位对磋商文件如有疑问，请将疑问于</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05</w:t>
      </w:r>
      <w:r>
        <w:rPr>
          <w:rFonts w:hint="eastAsia" w:ascii="宋体" w:hAnsi="宋体" w:cs="宋体"/>
          <w:b/>
          <w:bCs/>
          <w:szCs w:val="21"/>
        </w:rPr>
        <w:t>月</w:t>
      </w:r>
      <w:r>
        <w:rPr>
          <w:rFonts w:hint="eastAsia" w:ascii="宋体" w:hAnsi="宋体" w:cs="宋体"/>
          <w:b/>
          <w:bCs/>
          <w:szCs w:val="21"/>
          <w:lang w:val="en-US" w:eastAsia="zh-CN"/>
        </w:rPr>
        <w:t xml:space="preserve"> 24</w:t>
      </w:r>
      <w:r>
        <w:rPr>
          <w:rFonts w:hint="eastAsia" w:ascii="宋体" w:hAnsi="宋体" w:cs="宋体"/>
          <w:b/>
          <w:bCs/>
          <w:szCs w:val="21"/>
        </w:rPr>
        <w:t>日</w:t>
      </w:r>
      <w:r>
        <w:rPr>
          <w:rFonts w:hint="eastAsia" w:ascii="宋体" w:hAnsi="宋体" w:cs="宋体"/>
          <w:b/>
          <w:bCs/>
          <w:szCs w:val="21"/>
          <w:lang w:val="en-US" w:eastAsia="zh-CN"/>
        </w:rPr>
        <w:t>17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以书面形式递交或邮件至</w:t>
      </w:r>
      <w:r>
        <w:rPr>
          <w:rFonts w:hint="eastAsia" w:ascii="宋体" w:hAnsi="宋体" w:cs="宋体"/>
          <w:szCs w:val="21"/>
          <w:lang w:eastAsia="zh-CN"/>
        </w:rPr>
        <w:t>常州中瑞工程造价咨询有限公司</w:t>
      </w:r>
      <w:r>
        <w:rPr>
          <w:rFonts w:hint="eastAsia" w:ascii="宋体" w:hAnsi="宋体" w:cs="宋体"/>
          <w:b/>
          <w:bCs/>
          <w:szCs w:val="21"/>
        </w:rPr>
        <w:t>（注：① 答疑文件须加盖竞标单位公章；② 答疑文件以代理机构收到时间为准；否则代理机构有权拒收其答疑文件）。</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常州市钟楼区城市管理局</w:t>
      </w:r>
      <w:r>
        <w:rPr>
          <w:rFonts w:hint="eastAsia" w:ascii="宋体" w:hAnsi="宋体" w:cs="宋体"/>
          <w:szCs w:val="21"/>
        </w:rPr>
        <w:t xml:space="preserve">       </w:t>
      </w:r>
    </w:p>
    <w:p>
      <w:pPr>
        <w:spacing w:line="360" w:lineRule="exact"/>
        <w:ind w:firstLine="420" w:firstLineChars="200"/>
        <w:rPr>
          <w:rFonts w:hint="eastAsia" w:ascii="宋体" w:hAnsi="宋体" w:cs="宋体"/>
          <w:szCs w:val="21"/>
        </w:rPr>
      </w:pPr>
      <w:r>
        <w:rPr>
          <w:rFonts w:hint="eastAsia" w:ascii="宋体" w:hAnsi="宋体" w:cs="宋体"/>
          <w:szCs w:val="21"/>
        </w:rPr>
        <w:t>地址：常州市钟楼区星港路88号</w:t>
      </w:r>
      <w:r>
        <w:rPr>
          <w:rFonts w:hint="eastAsia" w:ascii="宋体" w:hAnsi="宋体" w:cs="宋体"/>
          <w:szCs w:val="21"/>
        </w:rPr>
        <w:tab/>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王工</w:t>
      </w:r>
    </w:p>
    <w:p>
      <w:pPr>
        <w:spacing w:line="360" w:lineRule="exact"/>
        <w:ind w:firstLine="420" w:firstLineChars="200"/>
        <w:rPr>
          <w:rFonts w:hint="default"/>
          <w:lang w:val="en-US" w:eastAsia="zh-CN"/>
        </w:rPr>
      </w:pPr>
      <w:r>
        <w:rPr>
          <w:rFonts w:hint="eastAsia" w:ascii="宋体" w:hAnsi="宋体" w:cs="宋体"/>
          <w:szCs w:val="21"/>
          <w:lang w:val="en-US" w:eastAsia="zh-CN"/>
        </w:rPr>
        <w:t>联系方式：</w:t>
      </w:r>
      <w:r>
        <w:rPr>
          <w:rFonts w:hint="eastAsia" w:ascii="宋体" w:hAnsi="宋体" w:cs="宋体"/>
          <w:szCs w:val="21"/>
        </w:rPr>
        <w:t>0519-81986006　</w:t>
      </w:r>
    </w:p>
    <w:p>
      <w:pPr>
        <w:pStyle w:val="27"/>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bookmarkStart w:id="25" w:name="_Toc2164"/>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24"/>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24"/>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2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24"/>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4"/>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bookmarkEnd w:id="25"/>
    <w:p>
      <w:pPr>
        <w:jc w:val="both"/>
        <w:rPr>
          <w:rFonts w:ascii="宋体" w:hAnsi="宋体" w:cs="宋体"/>
          <w:bCs/>
          <w:sz w:val="24"/>
          <w:szCs w:val="24"/>
        </w:rPr>
      </w:pPr>
    </w:p>
    <w:sectPr>
      <w:headerReference r:id="rId3" w:type="default"/>
      <w:footerReference r:id="rId4" w:type="default"/>
      <w:pgSz w:w="11907" w:h="16839"/>
      <w:pgMar w:top="1020" w:right="1020" w:bottom="1020" w:left="1587" w:header="851" w:footer="992" w:gutter="0"/>
      <w:pgNumType w:chapStyle="1"/>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Rm BT">
    <w:altName w:val="Times New Roman"/>
    <w:panose1 w:val="02020603060505020304"/>
    <w:charset w:val="0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modern"/>
    <w:pitch w:val="default"/>
    <w:sig w:usb0="00000000" w:usb1="00000000" w:usb2="02000028" w:usb3="00000000" w:csb0="000001D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iYmJjMzM1ZTI0ZTY2ZmUwYzJjNzMzODhiZmM1MTcifQ=="/>
    <w:docVar w:name="KSO_WPS_MARK_KEY" w:val="25757cec-9765-43a9-82d9-14a5ea81235e"/>
  </w:docVars>
  <w:rsids>
    <w:rsidRoot w:val="00172A27"/>
    <w:rsid w:val="00050EF1"/>
    <w:rsid w:val="00051093"/>
    <w:rsid w:val="0009327B"/>
    <w:rsid w:val="000A2D24"/>
    <w:rsid w:val="000B444D"/>
    <w:rsid w:val="000E3859"/>
    <w:rsid w:val="000E57BF"/>
    <w:rsid w:val="00105E01"/>
    <w:rsid w:val="0010752C"/>
    <w:rsid w:val="0012524F"/>
    <w:rsid w:val="0013509F"/>
    <w:rsid w:val="00165D24"/>
    <w:rsid w:val="00166AB2"/>
    <w:rsid w:val="00172A27"/>
    <w:rsid w:val="00195D2A"/>
    <w:rsid w:val="001C0D2E"/>
    <w:rsid w:val="001C3855"/>
    <w:rsid w:val="001D2869"/>
    <w:rsid w:val="001D57F5"/>
    <w:rsid w:val="00222991"/>
    <w:rsid w:val="00274B61"/>
    <w:rsid w:val="002B6852"/>
    <w:rsid w:val="002B691A"/>
    <w:rsid w:val="002C51D3"/>
    <w:rsid w:val="002D5F0F"/>
    <w:rsid w:val="002E05E2"/>
    <w:rsid w:val="00352E41"/>
    <w:rsid w:val="003727AD"/>
    <w:rsid w:val="00380B46"/>
    <w:rsid w:val="003918F9"/>
    <w:rsid w:val="00394E86"/>
    <w:rsid w:val="003B0EF8"/>
    <w:rsid w:val="003E61A1"/>
    <w:rsid w:val="00406E5E"/>
    <w:rsid w:val="00454480"/>
    <w:rsid w:val="00456122"/>
    <w:rsid w:val="004C210D"/>
    <w:rsid w:val="004C43B1"/>
    <w:rsid w:val="004C6FAE"/>
    <w:rsid w:val="004E6A7E"/>
    <w:rsid w:val="004E797C"/>
    <w:rsid w:val="0050662C"/>
    <w:rsid w:val="0051349E"/>
    <w:rsid w:val="00513A47"/>
    <w:rsid w:val="005143AA"/>
    <w:rsid w:val="0054112E"/>
    <w:rsid w:val="00541447"/>
    <w:rsid w:val="00551632"/>
    <w:rsid w:val="00554CBB"/>
    <w:rsid w:val="00554E8B"/>
    <w:rsid w:val="00555567"/>
    <w:rsid w:val="00567DA3"/>
    <w:rsid w:val="0057098E"/>
    <w:rsid w:val="00586B9E"/>
    <w:rsid w:val="00594F42"/>
    <w:rsid w:val="005C1344"/>
    <w:rsid w:val="005C7036"/>
    <w:rsid w:val="005D2FA0"/>
    <w:rsid w:val="005F3C60"/>
    <w:rsid w:val="006010F2"/>
    <w:rsid w:val="0061513B"/>
    <w:rsid w:val="00627C1C"/>
    <w:rsid w:val="00630823"/>
    <w:rsid w:val="00660532"/>
    <w:rsid w:val="00674E08"/>
    <w:rsid w:val="0067534F"/>
    <w:rsid w:val="00696A4D"/>
    <w:rsid w:val="006D313B"/>
    <w:rsid w:val="00747C50"/>
    <w:rsid w:val="00751E67"/>
    <w:rsid w:val="00787D82"/>
    <w:rsid w:val="00793886"/>
    <w:rsid w:val="007F6B00"/>
    <w:rsid w:val="00845504"/>
    <w:rsid w:val="00845843"/>
    <w:rsid w:val="008D7566"/>
    <w:rsid w:val="008F7EE4"/>
    <w:rsid w:val="00924262"/>
    <w:rsid w:val="0094201B"/>
    <w:rsid w:val="009461C3"/>
    <w:rsid w:val="00947B8A"/>
    <w:rsid w:val="00964581"/>
    <w:rsid w:val="009718CA"/>
    <w:rsid w:val="009E014C"/>
    <w:rsid w:val="009F3F30"/>
    <w:rsid w:val="009F467F"/>
    <w:rsid w:val="00A01215"/>
    <w:rsid w:val="00A2080E"/>
    <w:rsid w:val="00A23CDB"/>
    <w:rsid w:val="00A330D9"/>
    <w:rsid w:val="00A42F47"/>
    <w:rsid w:val="00A55315"/>
    <w:rsid w:val="00A579FB"/>
    <w:rsid w:val="00A60E1B"/>
    <w:rsid w:val="00A80690"/>
    <w:rsid w:val="00A862A8"/>
    <w:rsid w:val="00AA66B4"/>
    <w:rsid w:val="00AB1C1B"/>
    <w:rsid w:val="00B61DC9"/>
    <w:rsid w:val="00B93FB7"/>
    <w:rsid w:val="00BE096C"/>
    <w:rsid w:val="00C00501"/>
    <w:rsid w:val="00C018EC"/>
    <w:rsid w:val="00C21162"/>
    <w:rsid w:val="00C87840"/>
    <w:rsid w:val="00C9041D"/>
    <w:rsid w:val="00C932EC"/>
    <w:rsid w:val="00CC0306"/>
    <w:rsid w:val="00CF1E92"/>
    <w:rsid w:val="00D00E36"/>
    <w:rsid w:val="00D20FA9"/>
    <w:rsid w:val="00D31384"/>
    <w:rsid w:val="00D3146F"/>
    <w:rsid w:val="00D341DB"/>
    <w:rsid w:val="00D550AE"/>
    <w:rsid w:val="00D8192F"/>
    <w:rsid w:val="00D85A03"/>
    <w:rsid w:val="00D92ED4"/>
    <w:rsid w:val="00D961CF"/>
    <w:rsid w:val="00DB765C"/>
    <w:rsid w:val="00DF43DA"/>
    <w:rsid w:val="00E37C6F"/>
    <w:rsid w:val="00E41E9B"/>
    <w:rsid w:val="00E771B6"/>
    <w:rsid w:val="00E775B6"/>
    <w:rsid w:val="00E8076B"/>
    <w:rsid w:val="00E94C6D"/>
    <w:rsid w:val="00EB2B1B"/>
    <w:rsid w:val="00EE12C4"/>
    <w:rsid w:val="00EE50C9"/>
    <w:rsid w:val="00EF318B"/>
    <w:rsid w:val="00EF76FE"/>
    <w:rsid w:val="00F17EC8"/>
    <w:rsid w:val="00F41AFC"/>
    <w:rsid w:val="00F60DA0"/>
    <w:rsid w:val="00F64CF0"/>
    <w:rsid w:val="00FB70C4"/>
    <w:rsid w:val="00FC33A0"/>
    <w:rsid w:val="00FE5155"/>
    <w:rsid w:val="013604DF"/>
    <w:rsid w:val="01370CAB"/>
    <w:rsid w:val="013C33C2"/>
    <w:rsid w:val="01475A15"/>
    <w:rsid w:val="015E6F37"/>
    <w:rsid w:val="01665394"/>
    <w:rsid w:val="01674157"/>
    <w:rsid w:val="01682A49"/>
    <w:rsid w:val="016A53D7"/>
    <w:rsid w:val="019873F6"/>
    <w:rsid w:val="01AF48AB"/>
    <w:rsid w:val="01D0683B"/>
    <w:rsid w:val="01EB045F"/>
    <w:rsid w:val="01F24BB3"/>
    <w:rsid w:val="01F4298F"/>
    <w:rsid w:val="01FB5170"/>
    <w:rsid w:val="020C7CDF"/>
    <w:rsid w:val="025C7102"/>
    <w:rsid w:val="028A439B"/>
    <w:rsid w:val="028C64C4"/>
    <w:rsid w:val="029931EA"/>
    <w:rsid w:val="029F43E1"/>
    <w:rsid w:val="02A10AA2"/>
    <w:rsid w:val="02AE36A6"/>
    <w:rsid w:val="02E11022"/>
    <w:rsid w:val="02E37041"/>
    <w:rsid w:val="03035928"/>
    <w:rsid w:val="032C7B2D"/>
    <w:rsid w:val="032D440E"/>
    <w:rsid w:val="03405E19"/>
    <w:rsid w:val="034B2E38"/>
    <w:rsid w:val="034F5D16"/>
    <w:rsid w:val="035856C4"/>
    <w:rsid w:val="03896F98"/>
    <w:rsid w:val="03E07DB4"/>
    <w:rsid w:val="03E1511C"/>
    <w:rsid w:val="03F9183C"/>
    <w:rsid w:val="040A0129"/>
    <w:rsid w:val="042D4836"/>
    <w:rsid w:val="04315075"/>
    <w:rsid w:val="044F0625"/>
    <w:rsid w:val="04563A68"/>
    <w:rsid w:val="0465159B"/>
    <w:rsid w:val="04757B8F"/>
    <w:rsid w:val="048900BC"/>
    <w:rsid w:val="04974587"/>
    <w:rsid w:val="04A05C04"/>
    <w:rsid w:val="04A3221A"/>
    <w:rsid w:val="04BA388C"/>
    <w:rsid w:val="04DC70F7"/>
    <w:rsid w:val="04EB6168"/>
    <w:rsid w:val="04FD6796"/>
    <w:rsid w:val="05145A49"/>
    <w:rsid w:val="05153567"/>
    <w:rsid w:val="053D150D"/>
    <w:rsid w:val="05634469"/>
    <w:rsid w:val="05946408"/>
    <w:rsid w:val="05952143"/>
    <w:rsid w:val="05AB5C84"/>
    <w:rsid w:val="05AE3CE2"/>
    <w:rsid w:val="05C56ED2"/>
    <w:rsid w:val="05D93D15"/>
    <w:rsid w:val="05E50845"/>
    <w:rsid w:val="05E95A04"/>
    <w:rsid w:val="060B3738"/>
    <w:rsid w:val="06103818"/>
    <w:rsid w:val="061367BC"/>
    <w:rsid w:val="06222E0C"/>
    <w:rsid w:val="062D7E27"/>
    <w:rsid w:val="063310CA"/>
    <w:rsid w:val="06390D82"/>
    <w:rsid w:val="06450A69"/>
    <w:rsid w:val="065624AB"/>
    <w:rsid w:val="06A53308"/>
    <w:rsid w:val="06C65BF7"/>
    <w:rsid w:val="06CF42C7"/>
    <w:rsid w:val="06DC7D96"/>
    <w:rsid w:val="06DE4AB8"/>
    <w:rsid w:val="06F85A8F"/>
    <w:rsid w:val="070F5366"/>
    <w:rsid w:val="071E453D"/>
    <w:rsid w:val="072062AE"/>
    <w:rsid w:val="073D2979"/>
    <w:rsid w:val="074D53D1"/>
    <w:rsid w:val="075868CC"/>
    <w:rsid w:val="07894E90"/>
    <w:rsid w:val="079E1C56"/>
    <w:rsid w:val="07A44615"/>
    <w:rsid w:val="07B806D3"/>
    <w:rsid w:val="07E95472"/>
    <w:rsid w:val="0820627A"/>
    <w:rsid w:val="08317DD2"/>
    <w:rsid w:val="08361013"/>
    <w:rsid w:val="08387E2F"/>
    <w:rsid w:val="08522DAE"/>
    <w:rsid w:val="086370C4"/>
    <w:rsid w:val="08843B20"/>
    <w:rsid w:val="08973C0F"/>
    <w:rsid w:val="08A074C0"/>
    <w:rsid w:val="08E458C1"/>
    <w:rsid w:val="09194649"/>
    <w:rsid w:val="09232C73"/>
    <w:rsid w:val="09237F16"/>
    <w:rsid w:val="09292AA6"/>
    <w:rsid w:val="094840A2"/>
    <w:rsid w:val="095404E6"/>
    <w:rsid w:val="09671CBB"/>
    <w:rsid w:val="096737A6"/>
    <w:rsid w:val="097074E6"/>
    <w:rsid w:val="098A46BA"/>
    <w:rsid w:val="09936110"/>
    <w:rsid w:val="09994E4C"/>
    <w:rsid w:val="099C315A"/>
    <w:rsid w:val="09AC5F31"/>
    <w:rsid w:val="09C6214F"/>
    <w:rsid w:val="09E841AA"/>
    <w:rsid w:val="09FF2BAE"/>
    <w:rsid w:val="0A0A6614"/>
    <w:rsid w:val="0A177197"/>
    <w:rsid w:val="0A2218A6"/>
    <w:rsid w:val="0A2E7EA4"/>
    <w:rsid w:val="0A422E3D"/>
    <w:rsid w:val="0A4610DE"/>
    <w:rsid w:val="0A4644A4"/>
    <w:rsid w:val="0A643107"/>
    <w:rsid w:val="0A740691"/>
    <w:rsid w:val="0A9B4814"/>
    <w:rsid w:val="0AC0594F"/>
    <w:rsid w:val="0AEE5A03"/>
    <w:rsid w:val="0B06085C"/>
    <w:rsid w:val="0B0F56CF"/>
    <w:rsid w:val="0B2F6DCA"/>
    <w:rsid w:val="0B615FD9"/>
    <w:rsid w:val="0B8C51E1"/>
    <w:rsid w:val="0BB56614"/>
    <w:rsid w:val="0BBB5BBA"/>
    <w:rsid w:val="0BCD3603"/>
    <w:rsid w:val="0BD53551"/>
    <w:rsid w:val="0BE73460"/>
    <w:rsid w:val="0C000962"/>
    <w:rsid w:val="0C1D54CA"/>
    <w:rsid w:val="0C2323C4"/>
    <w:rsid w:val="0C35164E"/>
    <w:rsid w:val="0C3C7143"/>
    <w:rsid w:val="0C7C44D7"/>
    <w:rsid w:val="0C9259AA"/>
    <w:rsid w:val="0C974A0F"/>
    <w:rsid w:val="0CA14805"/>
    <w:rsid w:val="0CCB76B6"/>
    <w:rsid w:val="0CDA4E36"/>
    <w:rsid w:val="0CE00A95"/>
    <w:rsid w:val="0D136C0E"/>
    <w:rsid w:val="0D1854ED"/>
    <w:rsid w:val="0D1A771F"/>
    <w:rsid w:val="0D3E0D25"/>
    <w:rsid w:val="0D5E6886"/>
    <w:rsid w:val="0D5F215A"/>
    <w:rsid w:val="0D6D70EF"/>
    <w:rsid w:val="0D6F14AC"/>
    <w:rsid w:val="0D9D1F67"/>
    <w:rsid w:val="0DA87245"/>
    <w:rsid w:val="0DD105A1"/>
    <w:rsid w:val="0DF476ED"/>
    <w:rsid w:val="0E2347B0"/>
    <w:rsid w:val="0E2526CB"/>
    <w:rsid w:val="0E3E5B6D"/>
    <w:rsid w:val="0E451DEF"/>
    <w:rsid w:val="0E47192E"/>
    <w:rsid w:val="0E612EB7"/>
    <w:rsid w:val="0E7C47EE"/>
    <w:rsid w:val="0E835B7C"/>
    <w:rsid w:val="0EAF5FB1"/>
    <w:rsid w:val="0EBC34B0"/>
    <w:rsid w:val="0ED02259"/>
    <w:rsid w:val="0EEF43E1"/>
    <w:rsid w:val="0F1D4120"/>
    <w:rsid w:val="0F6231F8"/>
    <w:rsid w:val="0F700938"/>
    <w:rsid w:val="0F9954E4"/>
    <w:rsid w:val="0FA551A3"/>
    <w:rsid w:val="0FB2264C"/>
    <w:rsid w:val="0FB41C05"/>
    <w:rsid w:val="0FBA14CE"/>
    <w:rsid w:val="0FC938DA"/>
    <w:rsid w:val="0FFA19E0"/>
    <w:rsid w:val="101C1DE4"/>
    <w:rsid w:val="101C51BE"/>
    <w:rsid w:val="10291D6A"/>
    <w:rsid w:val="10502C0A"/>
    <w:rsid w:val="10552494"/>
    <w:rsid w:val="105F1A99"/>
    <w:rsid w:val="10703D3A"/>
    <w:rsid w:val="107355DB"/>
    <w:rsid w:val="107B44B6"/>
    <w:rsid w:val="108267DE"/>
    <w:rsid w:val="10861954"/>
    <w:rsid w:val="10FA19B3"/>
    <w:rsid w:val="10FF3E88"/>
    <w:rsid w:val="111F393A"/>
    <w:rsid w:val="112A5B8F"/>
    <w:rsid w:val="11341C04"/>
    <w:rsid w:val="11570677"/>
    <w:rsid w:val="115831FB"/>
    <w:rsid w:val="11660E72"/>
    <w:rsid w:val="117C7027"/>
    <w:rsid w:val="119772A3"/>
    <w:rsid w:val="11A57F91"/>
    <w:rsid w:val="11AC63EF"/>
    <w:rsid w:val="11C52008"/>
    <w:rsid w:val="11D861DF"/>
    <w:rsid w:val="11E254F7"/>
    <w:rsid w:val="11EE6B20"/>
    <w:rsid w:val="11FC523F"/>
    <w:rsid w:val="120B741A"/>
    <w:rsid w:val="122163F7"/>
    <w:rsid w:val="124F4986"/>
    <w:rsid w:val="12774AB4"/>
    <w:rsid w:val="1287501D"/>
    <w:rsid w:val="12C11FB3"/>
    <w:rsid w:val="12EA0A43"/>
    <w:rsid w:val="131A2EFA"/>
    <w:rsid w:val="13293AEC"/>
    <w:rsid w:val="133024D1"/>
    <w:rsid w:val="13374963"/>
    <w:rsid w:val="13711F08"/>
    <w:rsid w:val="13986D70"/>
    <w:rsid w:val="139B36C7"/>
    <w:rsid w:val="13BE01EB"/>
    <w:rsid w:val="13C40D94"/>
    <w:rsid w:val="13C44C6D"/>
    <w:rsid w:val="13C52BBC"/>
    <w:rsid w:val="13CF2C28"/>
    <w:rsid w:val="13DC5D96"/>
    <w:rsid w:val="13EC48C2"/>
    <w:rsid w:val="13F40773"/>
    <w:rsid w:val="141F00B6"/>
    <w:rsid w:val="14225262"/>
    <w:rsid w:val="14A61CF8"/>
    <w:rsid w:val="14CB12BE"/>
    <w:rsid w:val="14D06EB0"/>
    <w:rsid w:val="14D53779"/>
    <w:rsid w:val="14E070B0"/>
    <w:rsid w:val="14EE1A6C"/>
    <w:rsid w:val="152A1906"/>
    <w:rsid w:val="15434984"/>
    <w:rsid w:val="155900C0"/>
    <w:rsid w:val="1595542E"/>
    <w:rsid w:val="15BE06BC"/>
    <w:rsid w:val="15D70252"/>
    <w:rsid w:val="15E14648"/>
    <w:rsid w:val="15EF7EAA"/>
    <w:rsid w:val="160136F4"/>
    <w:rsid w:val="163051FA"/>
    <w:rsid w:val="16314110"/>
    <w:rsid w:val="166149F5"/>
    <w:rsid w:val="166C3F78"/>
    <w:rsid w:val="168406E3"/>
    <w:rsid w:val="1694714F"/>
    <w:rsid w:val="16A8783F"/>
    <w:rsid w:val="16B17B2F"/>
    <w:rsid w:val="16BC2FBC"/>
    <w:rsid w:val="16CB7455"/>
    <w:rsid w:val="16D426C5"/>
    <w:rsid w:val="17091841"/>
    <w:rsid w:val="170A4B61"/>
    <w:rsid w:val="17107AA8"/>
    <w:rsid w:val="17134DE5"/>
    <w:rsid w:val="1714553B"/>
    <w:rsid w:val="17243D65"/>
    <w:rsid w:val="173409F2"/>
    <w:rsid w:val="17582956"/>
    <w:rsid w:val="179E0178"/>
    <w:rsid w:val="179E49B5"/>
    <w:rsid w:val="17C20345"/>
    <w:rsid w:val="17C71A33"/>
    <w:rsid w:val="17D07ACB"/>
    <w:rsid w:val="17EE4066"/>
    <w:rsid w:val="17F16750"/>
    <w:rsid w:val="180220FC"/>
    <w:rsid w:val="180561C7"/>
    <w:rsid w:val="180A3528"/>
    <w:rsid w:val="18263620"/>
    <w:rsid w:val="183974CC"/>
    <w:rsid w:val="1845486B"/>
    <w:rsid w:val="185315DA"/>
    <w:rsid w:val="18535B5D"/>
    <w:rsid w:val="187622AE"/>
    <w:rsid w:val="18847EF0"/>
    <w:rsid w:val="188646F8"/>
    <w:rsid w:val="18915F09"/>
    <w:rsid w:val="18A94431"/>
    <w:rsid w:val="18B15973"/>
    <w:rsid w:val="18BA4BA1"/>
    <w:rsid w:val="18C30A99"/>
    <w:rsid w:val="18C86ABB"/>
    <w:rsid w:val="18DF30C3"/>
    <w:rsid w:val="18E366B4"/>
    <w:rsid w:val="18F56142"/>
    <w:rsid w:val="190D49C0"/>
    <w:rsid w:val="192B67C3"/>
    <w:rsid w:val="193A6FAE"/>
    <w:rsid w:val="19522198"/>
    <w:rsid w:val="19A63CB5"/>
    <w:rsid w:val="19A74DCD"/>
    <w:rsid w:val="19E3045F"/>
    <w:rsid w:val="1A0062D3"/>
    <w:rsid w:val="1A010D0D"/>
    <w:rsid w:val="1A4D2796"/>
    <w:rsid w:val="1A4D4BE5"/>
    <w:rsid w:val="1A574AE4"/>
    <w:rsid w:val="1A6C2068"/>
    <w:rsid w:val="1A9F71E4"/>
    <w:rsid w:val="1ABF4BFF"/>
    <w:rsid w:val="1AD145EB"/>
    <w:rsid w:val="1AF06347"/>
    <w:rsid w:val="1AF074C7"/>
    <w:rsid w:val="1B2211AC"/>
    <w:rsid w:val="1B28788F"/>
    <w:rsid w:val="1B605FFA"/>
    <w:rsid w:val="1B64047B"/>
    <w:rsid w:val="1B773F26"/>
    <w:rsid w:val="1B840DE6"/>
    <w:rsid w:val="1B8D4BF2"/>
    <w:rsid w:val="1B8E2E8E"/>
    <w:rsid w:val="1BAC0EE4"/>
    <w:rsid w:val="1BF86ED0"/>
    <w:rsid w:val="1BFA05C7"/>
    <w:rsid w:val="1BFD24AE"/>
    <w:rsid w:val="1C124098"/>
    <w:rsid w:val="1C1C3FB2"/>
    <w:rsid w:val="1C1D13BE"/>
    <w:rsid w:val="1C672639"/>
    <w:rsid w:val="1C8D380D"/>
    <w:rsid w:val="1C987ACF"/>
    <w:rsid w:val="1CBA6732"/>
    <w:rsid w:val="1CC01D49"/>
    <w:rsid w:val="1CC34973"/>
    <w:rsid w:val="1CCB1A07"/>
    <w:rsid w:val="1CE621A9"/>
    <w:rsid w:val="1CFE526B"/>
    <w:rsid w:val="1D102CD1"/>
    <w:rsid w:val="1D1974BE"/>
    <w:rsid w:val="1D29750E"/>
    <w:rsid w:val="1D390EF8"/>
    <w:rsid w:val="1D414668"/>
    <w:rsid w:val="1D5B33A0"/>
    <w:rsid w:val="1D5F0CBF"/>
    <w:rsid w:val="1D6D0123"/>
    <w:rsid w:val="1D701951"/>
    <w:rsid w:val="1D9173CE"/>
    <w:rsid w:val="1DA86B08"/>
    <w:rsid w:val="1DC064A5"/>
    <w:rsid w:val="1DC1295F"/>
    <w:rsid w:val="1DEB5281"/>
    <w:rsid w:val="1E034B9A"/>
    <w:rsid w:val="1E0E3A2C"/>
    <w:rsid w:val="1E281CF8"/>
    <w:rsid w:val="1E2B7D93"/>
    <w:rsid w:val="1E347F15"/>
    <w:rsid w:val="1E4350D9"/>
    <w:rsid w:val="1E4757B8"/>
    <w:rsid w:val="1E527BE5"/>
    <w:rsid w:val="1E9166E3"/>
    <w:rsid w:val="1EAF7BC7"/>
    <w:rsid w:val="1ED5249F"/>
    <w:rsid w:val="1EDC0AAB"/>
    <w:rsid w:val="1F2F113C"/>
    <w:rsid w:val="1F345E65"/>
    <w:rsid w:val="1F3D5884"/>
    <w:rsid w:val="1F4552B3"/>
    <w:rsid w:val="1F492F63"/>
    <w:rsid w:val="1FD91AA0"/>
    <w:rsid w:val="1FDE2DD8"/>
    <w:rsid w:val="20236E07"/>
    <w:rsid w:val="203D583D"/>
    <w:rsid w:val="204A3C34"/>
    <w:rsid w:val="20796FC7"/>
    <w:rsid w:val="207C5F64"/>
    <w:rsid w:val="20895FAB"/>
    <w:rsid w:val="209D487B"/>
    <w:rsid w:val="20B10EF0"/>
    <w:rsid w:val="20B55069"/>
    <w:rsid w:val="20D71C17"/>
    <w:rsid w:val="20DA390D"/>
    <w:rsid w:val="20EE3329"/>
    <w:rsid w:val="20F52881"/>
    <w:rsid w:val="210462FA"/>
    <w:rsid w:val="213A7A23"/>
    <w:rsid w:val="213E07D8"/>
    <w:rsid w:val="21565BEE"/>
    <w:rsid w:val="21844572"/>
    <w:rsid w:val="219263AA"/>
    <w:rsid w:val="21976FE3"/>
    <w:rsid w:val="21A22DBB"/>
    <w:rsid w:val="21AF5B36"/>
    <w:rsid w:val="21D52777"/>
    <w:rsid w:val="21D97609"/>
    <w:rsid w:val="21E24502"/>
    <w:rsid w:val="21E7383F"/>
    <w:rsid w:val="2201249A"/>
    <w:rsid w:val="22450E82"/>
    <w:rsid w:val="225D3DB8"/>
    <w:rsid w:val="22686094"/>
    <w:rsid w:val="22913809"/>
    <w:rsid w:val="229C464B"/>
    <w:rsid w:val="22B6440B"/>
    <w:rsid w:val="22F62AD7"/>
    <w:rsid w:val="23027077"/>
    <w:rsid w:val="23034E8A"/>
    <w:rsid w:val="232616C1"/>
    <w:rsid w:val="232F626C"/>
    <w:rsid w:val="23413099"/>
    <w:rsid w:val="23611E65"/>
    <w:rsid w:val="23786461"/>
    <w:rsid w:val="23A37DFD"/>
    <w:rsid w:val="23BA7B8C"/>
    <w:rsid w:val="23CC272F"/>
    <w:rsid w:val="23D00342"/>
    <w:rsid w:val="23D61209"/>
    <w:rsid w:val="23E44384"/>
    <w:rsid w:val="23F06F4D"/>
    <w:rsid w:val="23FA1610"/>
    <w:rsid w:val="24025831"/>
    <w:rsid w:val="240F7163"/>
    <w:rsid w:val="242C4D01"/>
    <w:rsid w:val="242D3DA1"/>
    <w:rsid w:val="24330316"/>
    <w:rsid w:val="244433CF"/>
    <w:rsid w:val="24B10FC5"/>
    <w:rsid w:val="24B21F0D"/>
    <w:rsid w:val="24CF558C"/>
    <w:rsid w:val="24F56117"/>
    <w:rsid w:val="24F93D7C"/>
    <w:rsid w:val="25140CBC"/>
    <w:rsid w:val="251D546D"/>
    <w:rsid w:val="25270083"/>
    <w:rsid w:val="25452F6D"/>
    <w:rsid w:val="25603E19"/>
    <w:rsid w:val="25675069"/>
    <w:rsid w:val="258F7913"/>
    <w:rsid w:val="25986827"/>
    <w:rsid w:val="25A20FE3"/>
    <w:rsid w:val="25B663BD"/>
    <w:rsid w:val="25B847B1"/>
    <w:rsid w:val="25F264E6"/>
    <w:rsid w:val="26033121"/>
    <w:rsid w:val="260A1585"/>
    <w:rsid w:val="261C16BA"/>
    <w:rsid w:val="2667145F"/>
    <w:rsid w:val="26672F17"/>
    <w:rsid w:val="267B0FFB"/>
    <w:rsid w:val="26893864"/>
    <w:rsid w:val="268D3130"/>
    <w:rsid w:val="269F654D"/>
    <w:rsid w:val="26C868BD"/>
    <w:rsid w:val="26F81519"/>
    <w:rsid w:val="26F849AB"/>
    <w:rsid w:val="26F93659"/>
    <w:rsid w:val="270A7CE4"/>
    <w:rsid w:val="27177704"/>
    <w:rsid w:val="27250E1D"/>
    <w:rsid w:val="27487C4D"/>
    <w:rsid w:val="274B25DD"/>
    <w:rsid w:val="275C32FC"/>
    <w:rsid w:val="277072C2"/>
    <w:rsid w:val="27755CE0"/>
    <w:rsid w:val="278E79BA"/>
    <w:rsid w:val="27951D00"/>
    <w:rsid w:val="279D1063"/>
    <w:rsid w:val="27C3795F"/>
    <w:rsid w:val="27C45118"/>
    <w:rsid w:val="27F85D17"/>
    <w:rsid w:val="28046877"/>
    <w:rsid w:val="28136C3B"/>
    <w:rsid w:val="2817331A"/>
    <w:rsid w:val="28187324"/>
    <w:rsid w:val="2856448E"/>
    <w:rsid w:val="285F6341"/>
    <w:rsid w:val="286B0CB3"/>
    <w:rsid w:val="286B4323"/>
    <w:rsid w:val="287303DB"/>
    <w:rsid w:val="28814C28"/>
    <w:rsid w:val="28AA5575"/>
    <w:rsid w:val="28E03E9F"/>
    <w:rsid w:val="28F614E3"/>
    <w:rsid w:val="28FB7EAD"/>
    <w:rsid w:val="290E5C52"/>
    <w:rsid w:val="291B1EAC"/>
    <w:rsid w:val="291F4ADE"/>
    <w:rsid w:val="293B1628"/>
    <w:rsid w:val="294E660E"/>
    <w:rsid w:val="294F3FF8"/>
    <w:rsid w:val="295108F9"/>
    <w:rsid w:val="295B3B7B"/>
    <w:rsid w:val="29655843"/>
    <w:rsid w:val="296D4069"/>
    <w:rsid w:val="298F4392"/>
    <w:rsid w:val="2996227A"/>
    <w:rsid w:val="299C47D4"/>
    <w:rsid w:val="29C66B57"/>
    <w:rsid w:val="29DF4D3F"/>
    <w:rsid w:val="29EB2BBC"/>
    <w:rsid w:val="2A064425"/>
    <w:rsid w:val="2A0C3784"/>
    <w:rsid w:val="2A2108C9"/>
    <w:rsid w:val="2A211880"/>
    <w:rsid w:val="2A50038D"/>
    <w:rsid w:val="2A6266FB"/>
    <w:rsid w:val="2A6310F4"/>
    <w:rsid w:val="2A7049F6"/>
    <w:rsid w:val="2A892A3D"/>
    <w:rsid w:val="2A960EB4"/>
    <w:rsid w:val="2AD505CC"/>
    <w:rsid w:val="2AEE55BA"/>
    <w:rsid w:val="2AF22A28"/>
    <w:rsid w:val="2B046A4D"/>
    <w:rsid w:val="2B097E12"/>
    <w:rsid w:val="2B373BCD"/>
    <w:rsid w:val="2B3F4DEC"/>
    <w:rsid w:val="2B436C22"/>
    <w:rsid w:val="2B5A6F3C"/>
    <w:rsid w:val="2B8068BC"/>
    <w:rsid w:val="2B81670F"/>
    <w:rsid w:val="2B896377"/>
    <w:rsid w:val="2B910EFE"/>
    <w:rsid w:val="2B966681"/>
    <w:rsid w:val="2BBF77D4"/>
    <w:rsid w:val="2BC26640"/>
    <w:rsid w:val="2C0B1909"/>
    <w:rsid w:val="2C0D0A6B"/>
    <w:rsid w:val="2C1430F7"/>
    <w:rsid w:val="2C2635A5"/>
    <w:rsid w:val="2C3647EA"/>
    <w:rsid w:val="2C496BB9"/>
    <w:rsid w:val="2C4F21CA"/>
    <w:rsid w:val="2C6045A9"/>
    <w:rsid w:val="2C734525"/>
    <w:rsid w:val="2C8F4131"/>
    <w:rsid w:val="2CD12A87"/>
    <w:rsid w:val="2CD431F9"/>
    <w:rsid w:val="2CE42C6E"/>
    <w:rsid w:val="2CEC6873"/>
    <w:rsid w:val="2D1573FC"/>
    <w:rsid w:val="2D174BB9"/>
    <w:rsid w:val="2D323DEE"/>
    <w:rsid w:val="2D37269B"/>
    <w:rsid w:val="2D7453B7"/>
    <w:rsid w:val="2D790FF5"/>
    <w:rsid w:val="2DC24EFD"/>
    <w:rsid w:val="2DF77A70"/>
    <w:rsid w:val="2E0748F1"/>
    <w:rsid w:val="2E46262D"/>
    <w:rsid w:val="2E660424"/>
    <w:rsid w:val="2E6961D2"/>
    <w:rsid w:val="2E707428"/>
    <w:rsid w:val="2E7D6008"/>
    <w:rsid w:val="2E827B2B"/>
    <w:rsid w:val="2E8F33E9"/>
    <w:rsid w:val="2E9426DB"/>
    <w:rsid w:val="2ED52C6D"/>
    <w:rsid w:val="2EE70493"/>
    <w:rsid w:val="2F022188"/>
    <w:rsid w:val="2F085162"/>
    <w:rsid w:val="2F172F36"/>
    <w:rsid w:val="2F2404AC"/>
    <w:rsid w:val="2F3213CF"/>
    <w:rsid w:val="2F4A73BC"/>
    <w:rsid w:val="2F4C358A"/>
    <w:rsid w:val="2F6C4C22"/>
    <w:rsid w:val="2F903967"/>
    <w:rsid w:val="2F935580"/>
    <w:rsid w:val="2FAA532F"/>
    <w:rsid w:val="2FAF67EA"/>
    <w:rsid w:val="2FB663B3"/>
    <w:rsid w:val="2FBC149F"/>
    <w:rsid w:val="2FCB181C"/>
    <w:rsid w:val="2FCD4A51"/>
    <w:rsid w:val="2FE33F54"/>
    <w:rsid w:val="2FFE7462"/>
    <w:rsid w:val="30012B8B"/>
    <w:rsid w:val="30460FAE"/>
    <w:rsid w:val="30570103"/>
    <w:rsid w:val="306C1410"/>
    <w:rsid w:val="30782AB0"/>
    <w:rsid w:val="307A545C"/>
    <w:rsid w:val="30826457"/>
    <w:rsid w:val="30942974"/>
    <w:rsid w:val="309C7E9B"/>
    <w:rsid w:val="30B67293"/>
    <w:rsid w:val="30BE31DC"/>
    <w:rsid w:val="311A361E"/>
    <w:rsid w:val="31264991"/>
    <w:rsid w:val="314172D8"/>
    <w:rsid w:val="3150172B"/>
    <w:rsid w:val="31560142"/>
    <w:rsid w:val="31642D95"/>
    <w:rsid w:val="316430CE"/>
    <w:rsid w:val="31917CE2"/>
    <w:rsid w:val="3197087D"/>
    <w:rsid w:val="31A70A96"/>
    <w:rsid w:val="31BB19AD"/>
    <w:rsid w:val="323F0B36"/>
    <w:rsid w:val="324638DB"/>
    <w:rsid w:val="32617B8D"/>
    <w:rsid w:val="327F66C7"/>
    <w:rsid w:val="328F669B"/>
    <w:rsid w:val="329E3A0C"/>
    <w:rsid w:val="329E6DDB"/>
    <w:rsid w:val="32CD4C77"/>
    <w:rsid w:val="32F62F24"/>
    <w:rsid w:val="3301513E"/>
    <w:rsid w:val="33092337"/>
    <w:rsid w:val="33502877"/>
    <w:rsid w:val="336324D7"/>
    <w:rsid w:val="338C3245"/>
    <w:rsid w:val="33AC4A27"/>
    <w:rsid w:val="33B846C8"/>
    <w:rsid w:val="33B977C6"/>
    <w:rsid w:val="33C17C5D"/>
    <w:rsid w:val="33C30CE0"/>
    <w:rsid w:val="33E26BD3"/>
    <w:rsid w:val="34100FB1"/>
    <w:rsid w:val="34481436"/>
    <w:rsid w:val="345427D6"/>
    <w:rsid w:val="34601141"/>
    <w:rsid w:val="34766D14"/>
    <w:rsid w:val="34BD2675"/>
    <w:rsid w:val="34D37D58"/>
    <w:rsid w:val="350F3A5E"/>
    <w:rsid w:val="351F381C"/>
    <w:rsid w:val="35250590"/>
    <w:rsid w:val="354F29F3"/>
    <w:rsid w:val="359B4432"/>
    <w:rsid w:val="359D7800"/>
    <w:rsid w:val="35BD5CD9"/>
    <w:rsid w:val="35C21B3D"/>
    <w:rsid w:val="35DA1C76"/>
    <w:rsid w:val="35EC4F49"/>
    <w:rsid w:val="35F14B92"/>
    <w:rsid w:val="35F21462"/>
    <w:rsid w:val="363E1FDC"/>
    <w:rsid w:val="364538A9"/>
    <w:rsid w:val="365753FA"/>
    <w:rsid w:val="365B269A"/>
    <w:rsid w:val="367C326A"/>
    <w:rsid w:val="367F0A5A"/>
    <w:rsid w:val="36835E00"/>
    <w:rsid w:val="36844170"/>
    <w:rsid w:val="368B47D1"/>
    <w:rsid w:val="36903852"/>
    <w:rsid w:val="3695264D"/>
    <w:rsid w:val="36BA1F0B"/>
    <w:rsid w:val="36D56DDB"/>
    <w:rsid w:val="36FD0634"/>
    <w:rsid w:val="370A20E7"/>
    <w:rsid w:val="370A2A0D"/>
    <w:rsid w:val="370D10C8"/>
    <w:rsid w:val="37355589"/>
    <w:rsid w:val="373745A8"/>
    <w:rsid w:val="376475A0"/>
    <w:rsid w:val="376B22C2"/>
    <w:rsid w:val="376C313E"/>
    <w:rsid w:val="377A4249"/>
    <w:rsid w:val="3783630E"/>
    <w:rsid w:val="379330F5"/>
    <w:rsid w:val="379C7597"/>
    <w:rsid w:val="37A05293"/>
    <w:rsid w:val="37FF0462"/>
    <w:rsid w:val="38435ABA"/>
    <w:rsid w:val="3856472F"/>
    <w:rsid w:val="385D3DE3"/>
    <w:rsid w:val="3863758E"/>
    <w:rsid w:val="386E0B3B"/>
    <w:rsid w:val="388F5282"/>
    <w:rsid w:val="389E3EC3"/>
    <w:rsid w:val="38B861F9"/>
    <w:rsid w:val="38BD2D71"/>
    <w:rsid w:val="38C407DA"/>
    <w:rsid w:val="38C64446"/>
    <w:rsid w:val="38C66AE2"/>
    <w:rsid w:val="39035AAA"/>
    <w:rsid w:val="39116DAC"/>
    <w:rsid w:val="39150A49"/>
    <w:rsid w:val="39374787"/>
    <w:rsid w:val="39505480"/>
    <w:rsid w:val="39546BCC"/>
    <w:rsid w:val="39550E1C"/>
    <w:rsid w:val="395E1EC2"/>
    <w:rsid w:val="396106E4"/>
    <w:rsid w:val="396E43A6"/>
    <w:rsid w:val="39975E7B"/>
    <w:rsid w:val="399C0F6F"/>
    <w:rsid w:val="39B34CB8"/>
    <w:rsid w:val="39CE26FA"/>
    <w:rsid w:val="39DA36FE"/>
    <w:rsid w:val="39DB064A"/>
    <w:rsid w:val="39E014A9"/>
    <w:rsid w:val="39EA66A3"/>
    <w:rsid w:val="39F55BDC"/>
    <w:rsid w:val="39F87BA3"/>
    <w:rsid w:val="3A064D0F"/>
    <w:rsid w:val="3A0A7D11"/>
    <w:rsid w:val="3A0E4FF5"/>
    <w:rsid w:val="3A12070E"/>
    <w:rsid w:val="3A17113A"/>
    <w:rsid w:val="3A203865"/>
    <w:rsid w:val="3A2B785D"/>
    <w:rsid w:val="3A373D6C"/>
    <w:rsid w:val="3A411F62"/>
    <w:rsid w:val="3A5721A9"/>
    <w:rsid w:val="3A747584"/>
    <w:rsid w:val="3A7F0B92"/>
    <w:rsid w:val="3AC13FCD"/>
    <w:rsid w:val="3AE4173E"/>
    <w:rsid w:val="3AF050B8"/>
    <w:rsid w:val="3B0B01FC"/>
    <w:rsid w:val="3B3C1174"/>
    <w:rsid w:val="3B3E1535"/>
    <w:rsid w:val="3B487D2D"/>
    <w:rsid w:val="3B666953"/>
    <w:rsid w:val="3B6E669A"/>
    <w:rsid w:val="3B7D53B1"/>
    <w:rsid w:val="3C1A6831"/>
    <w:rsid w:val="3C7546FF"/>
    <w:rsid w:val="3C8618CD"/>
    <w:rsid w:val="3C8E5AE1"/>
    <w:rsid w:val="3C921BEB"/>
    <w:rsid w:val="3C970D05"/>
    <w:rsid w:val="3CB573F5"/>
    <w:rsid w:val="3CD57FE9"/>
    <w:rsid w:val="3CE8757B"/>
    <w:rsid w:val="3CEB7367"/>
    <w:rsid w:val="3D1F0F5A"/>
    <w:rsid w:val="3D376379"/>
    <w:rsid w:val="3D5763BF"/>
    <w:rsid w:val="3D736C49"/>
    <w:rsid w:val="3D856F67"/>
    <w:rsid w:val="3D892EF6"/>
    <w:rsid w:val="3DA74EF0"/>
    <w:rsid w:val="3DB31767"/>
    <w:rsid w:val="3DD06BA6"/>
    <w:rsid w:val="3DD66824"/>
    <w:rsid w:val="3DD8246F"/>
    <w:rsid w:val="3DE3075A"/>
    <w:rsid w:val="3E122BFF"/>
    <w:rsid w:val="3E665B76"/>
    <w:rsid w:val="3E693876"/>
    <w:rsid w:val="3E770AB8"/>
    <w:rsid w:val="3E7A5DA4"/>
    <w:rsid w:val="3E94094F"/>
    <w:rsid w:val="3EA77B44"/>
    <w:rsid w:val="3EB45600"/>
    <w:rsid w:val="3ED42799"/>
    <w:rsid w:val="3ED6175F"/>
    <w:rsid w:val="3EE32C44"/>
    <w:rsid w:val="3EF07EFC"/>
    <w:rsid w:val="3F0213B1"/>
    <w:rsid w:val="3F393998"/>
    <w:rsid w:val="3F450F7F"/>
    <w:rsid w:val="3F467AD3"/>
    <w:rsid w:val="3F55560C"/>
    <w:rsid w:val="3F71255F"/>
    <w:rsid w:val="3F931993"/>
    <w:rsid w:val="3F935FDD"/>
    <w:rsid w:val="3F942EDB"/>
    <w:rsid w:val="3F972D9E"/>
    <w:rsid w:val="3FAB7969"/>
    <w:rsid w:val="3FB43E68"/>
    <w:rsid w:val="3FCD6E68"/>
    <w:rsid w:val="3FD111B5"/>
    <w:rsid w:val="3FD4568C"/>
    <w:rsid w:val="3FD637DC"/>
    <w:rsid w:val="3FDA6785"/>
    <w:rsid w:val="3FF6458C"/>
    <w:rsid w:val="402E5311"/>
    <w:rsid w:val="40384864"/>
    <w:rsid w:val="40510CCD"/>
    <w:rsid w:val="405363DF"/>
    <w:rsid w:val="409B52F0"/>
    <w:rsid w:val="409B6C45"/>
    <w:rsid w:val="40D224CA"/>
    <w:rsid w:val="40E06410"/>
    <w:rsid w:val="40E34821"/>
    <w:rsid w:val="41030600"/>
    <w:rsid w:val="412109E8"/>
    <w:rsid w:val="412E19BE"/>
    <w:rsid w:val="4188126A"/>
    <w:rsid w:val="419A2113"/>
    <w:rsid w:val="419A27F0"/>
    <w:rsid w:val="41DB6C4C"/>
    <w:rsid w:val="421A4FC2"/>
    <w:rsid w:val="421C3A00"/>
    <w:rsid w:val="42201451"/>
    <w:rsid w:val="423901E5"/>
    <w:rsid w:val="4245093A"/>
    <w:rsid w:val="4255690C"/>
    <w:rsid w:val="425637D2"/>
    <w:rsid w:val="42585B7F"/>
    <w:rsid w:val="425C70F2"/>
    <w:rsid w:val="42844669"/>
    <w:rsid w:val="42854834"/>
    <w:rsid w:val="429F5C9E"/>
    <w:rsid w:val="42A72EE0"/>
    <w:rsid w:val="42AE56EF"/>
    <w:rsid w:val="42CF71FC"/>
    <w:rsid w:val="42D2462E"/>
    <w:rsid w:val="42DC6C10"/>
    <w:rsid w:val="42DE4259"/>
    <w:rsid w:val="42ED10F2"/>
    <w:rsid w:val="431C515D"/>
    <w:rsid w:val="43525CEF"/>
    <w:rsid w:val="436D6752"/>
    <w:rsid w:val="437313D9"/>
    <w:rsid w:val="439310F4"/>
    <w:rsid w:val="43AE3638"/>
    <w:rsid w:val="4409344C"/>
    <w:rsid w:val="44183298"/>
    <w:rsid w:val="44183734"/>
    <w:rsid w:val="441B4E99"/>
    <w:rsid w:val="444717BC"/>
    <w:rsid w:val="444727B2"/>
    <w:rsid w:val="444D3D9D"/>
    <w:rsid w:val="44597314"/>
    <w:rsid w:val="44676717"/>
    <w:rsid w:val="44730139"/>
    <w:rsid w:val="44A65B45"/>
    <w:rsid w:val="44A9737B"/>
    <w:rsid w:val="44B5645C"/>
    <w:rsid w:val="44DA588B"/>
    <w:rsid w:val="44E91078"/>
    <w:rsid w:val="450B5DD1"/>
    <w:rsid w:val="450F78CC"/>
    <w:rsid w:val="45150019"/>
    <w:rsid w:val="45237196"/>
    <w:rsid w:val="45393578"/>
    <w:rsid w:val="454F633F"/>
    <w:rsid w:val="45635197"/>
    <w:rsid w:val="456A3353"/>
    <w:rsid w:val="45741B29"/>
    <w:rsid w:val="459D53E2"/>
    <w:rsid w:val="45A256C8"/>
    <w:rsid w:val="45B728A0"/>
    <w:rsid w:val="45C65D72"/>
    <w:rsid w:val="45D70A28"/>
    <w:rsid w:val="45DC0B8E"/>
    <w:rsid w:val="45EA1A61"/>
    <w:rsid w:val="45FE3DA2"/>
    <w:rsid w:val="46211CA0"/>
    <w:rsid w:val="46417814"/>
    <w:rsid w:val="4664357B"/>
    <w:rsid w:val="46AC3C06"/>
    <w:rsid w:val="46DF2916"/>
    <w:rsid w:val="46EF373D"/>
    <w:rsid w:val="46F3674E"/>
    <w:rsid w:val="47255440"/>
    <w:rsid w:val="47C733D3"/>
    <w:rsid w:val="47E32CE6"/>
    <w:rsid w:val="47F868A4"/>
    <w:rsid w:val="48100008"/>
    <w:rsid w:val="482B2241"/>
    <w:rsid w:val="486521D0"/>
    <w:rsid w:val="48664476"/>
    <w:rsid w:val="486C2A61"/>
    <w:rsid w:val="48A62E76"/>
    <w:rsid w:val="48A9335B"/>
    <w:rsid w:val="48D13F22"/>
    <w:rsid w:val="48DC0BB6"/>
    <w:rsid w:val="48DD0DF0"/>
    <w:rsid w:val="48E40C42"/>
    <w:rsid w:val="48EA05B3"/>
    <w:rsid w:val="48EB6159"/>
    <w:rsid w:val="48EC15A4"/>
    <w:rsid w:val="48FD6822"/>
    <w:rsid w:val="491312CF"/>
    <w:rsid w:val="4917767C"/>
    <w:rsid w:val="493A72A3"/>
    <w:rsid w:val="49840128"/>
    <w:rsid w:val="49893CE9"/>
    <w:rsid w:val="499539B2"/>
    <w:rsid w:val="49971F00"/>
    <w:rsid w:val="4999113D"/>
    <w:rsid w:val="499B2D8A"/>
    <w:rsid w:val="49A25C38"/>
    <w:rsid w:val="49AE3B58"/>
    <w:rsid w:val="49D54A76"/>
    <w:rsid w:val="49FC337D"/>
    <w:rsid w:val="49FD0E83"/>
    <w:rsid w:val="4A106321"/>
    <w:rsid w:val="4A245D95"/>
    <w:rsid w:val="4A4D093B"/>
    <w:rsid w:val="4A5027F1"/>
    <w:rsid w:val="4A61284F"/>
    <w:rsid w:val="4A8219E6"/>
    <w:rsid w:val="4AAF6DD6"/>
    <w:rsid w:val="4AD37807"/>
    <w:rsid w:val="4AFD3A27"/>
    <w:rsid w:val="4B02784D"/>
    <w:rsid w:val="4B03505A"/>
    <w:rsid w:val="4B0B2D5E"/>
    <w:rsid w:val="4B0F724F"/>
    <w:rsid w:val="4B161583"/>
    <w:rsid w:val="4B1710D9"/>
    <w:rsid w:val="4B247E30"/>
    <w:rsid w:val="4B297664"/>
    <w:rsid w:val="4B4448DB"/>
    <w:rsid w:val="4B46166A"/>
    <w:rsid w:val="4B481005"/>
    <w:rsid w:val="4B7A4F03"/>
    <w:rsid w:val="4B927727"/>
    <w:rsid w:val="4BC75C36"/>
    <w:rsid w:val="4C1D7322"/>
    <w:rsid w:val="4C1F34DC"/>
    <w:rsid w:val="4C4460A7"/>
    <w:rsid w:val="4C703A1B"/>
    <w:rsid w:val="4C872759"/>
    <w:rsid w:val="4C8D644C"/>
    <w:rsid w:val="4C9154A5"/>
    <w:rsid w:val="4C965AF2"/>
    <w:rsid w:val="4CE00811"/>
    <w:rsid w:val="4CE207FC"/>
    <w:rsid w:val="4CEC4B73"/>
    <w:rsid w:val="4CF17AD3"/>
    <w:rsid w:val="4CFB6254"/>
    <w:rsid w:val="4D1460D5"/>
    <w:rsid w:val="4D26482C"/>
    <w:rsid w:val="4D44306F"/>
    <w:rsid w:val="4D4E15D8"/>
    <w:rsid w:val="4D500C14"/>
    <w:rsid w:val="4D503551"/>
    <w:rsid w:val="4D85117D"/>
    <w:rsid w:val="4DB51FC8"/>
    <w:rsid w:val="4DB63C28"/>
    <w:rsid w:val="4DD1778F"/>
    <w:rsid w:val="4DE767CA"/>
    <w:rsid w:val="4DEF1E7B"/>
    <w:rsid w:val="4E112E86"/>
    <w:rsid w:val="4E173442"/>
    <w:rsid w:val="4E177D75"/>
    <w:rsid w:val="4E1F2D33"/>
    <w:rsid w:val="4E387DFE"/>
    <w:rsid w:val="4E530979"/>
    <w:rsid w:val="4E555929"/>
    <w:rsid w:val="4E5C06BF"/>
    <w:rsid w:val="4E5F7F21"/>
    <w:rsid w:val="4E827781"/>
    <w:rsid w:val="4EDF4F7D"/>
    <w:rsid w:val="4F09112E"/>
    <w:rsid w:val="4F37431A"/>
    <w:rsid w:val="4F4168CB"/>
    <w:rsid w:val="4F5A19EB"/>
    <w:rsid w:val="4F797E40"/>
    <w:rsid w:val="4F8166F9"/>
    <w:rsid w:val="4F816B2C"/>
    <w:rsid w:val="4F896705"/>
    <w:rsid w:val="4FA01E52"/>
    <w:rsid w:val="4FEF0D27"/>
    <w:rsid w:val="4FF2463F"/>
    <w:rsid w:val="4FFF53F0"/>
    <w:rsid w:val="500109AA"/>
    <w:rsid w:val="50102AB8"/>
    <w:rsid w:val="50137918"/>
    <w:rsid w:val="501662A3"/>
    <w:rsid w:val="501E0C85"/>
    <w:rsid w:val="50275116"/>
    <w:rsid w:val="50601144"/>
    <w:rsid w:val="509048BD"/>
    <w:rsid w:val="509372E2"/>
    <w:rsid w:val="50A77B92"/>
    <w:rsid w:val="50A8054F"/>
    <w:rsid w:val="50B256C9"/>
    <w:rsid w:val="50B913EF"/>
    <w:rsid w:val="50CC0BE6"/>
    <w:rsid w:val="50F62ED5"/>
    <w:rsid w:val="51000A71"/>
    <w:rsid w:val="51153A14"/>
    <w:rsid w:val="511D38CA"/>
    <w:rsid w:val="512B3472"/>
    <w:rsid w:val="513C3CB8"/>
    <w:rsid w:val="514255CA"/>
    <w:rsid w:val="5154300F"/>
    <w:rsid w:val="515A2C5C"/>
    <w:rsid w:val="51604FC2"/>
    <w:rsid w:val="518B4861"/>
    <w:rsid w:val="519C3468"/>
    <w:rsid w:val="51BC492C"/>
    <w:rsid w:val="51CC1542"/>
    <w:rsid w:val="51E03679"/>
    <w:rsid w:val="51F64D08"/>
    <w:rsid w:val="520E63D9"/>
    <w:rsid w:val="52282211"/>
    <w:rsid w:val="523B3345"/>
    <w:rsid w:val="526B7553"/>
    <w:rsid w:val="526E2BC3"/>
    <w:rsid w:val="52A74EF1"/>
    <w:rsid w:val="52A774E7"/>
    <w:rsid w:val="52B104AA"/>
    <w:rsid w:val="52D707DC"/>
    <w:rsid w:val="53015FC3"/>
    <w:rsid w:val="53056432"/>
    <w:rsid w:val="53123466"/>
    <w:rsid w:val="533B6BA9"/>
    <w:rsid w:val="533E1B47"/>
    <w:rsid w:val="53490149"/>
    <w:rsid w:val="53566125"/>
    <w:rsid w:val="535D6F6B"/>
    <w:rsid w:val="53631D52"/>
    <w:rsid w:val="5368240F"/>
    <w:rsid w:val="536C5E3A"/>
    <w:rsid w:val="53757B2E"/>
    <w:rsid w:val="53997D83"/>
    <w:rsid w:val="54370B05"/>
    <w:rsid w:val="54472FEE"/>
    <w:rsid w:val="544F20F1"/>
    <w:rsid w:val="545A685D"/>
    <w:rsid w:val="54791E3E"/>
    <w:rsid w:val="54A84E28"/>
    <w:rsid w:val="54B420AC"/>
    <w:rsid w:val="54B53A89"/>
    <w:rsid w:val="550B19C9"/>
    <w:rsid w:val="551E350C"/>
    <w:rsid w:val="552B017E"/>
    <w:rsid w:val="553B7BE4"/>
    <w:rsid w:val="554444E9"/>
    <w:rsid w:val="55445DA1"/>
    <w:rsid w:val="55524158"/>
    <w:rsid w:val="555C3213"/>
    <w:rsid w:val="559D69B7"/>
    <w:rsid w:val="55A3601B"/>
    <w:rsid w:val="55C44E24"/>
    <w:rsid w:val="55C67C10"/>
    <w:rsid w:val="55C81589"/>
    <w:rsid w:val="55D233B6"/>
    <w:rsid w:val="55D80DAD"/>
    <w:rsid w:val="55D849F0"/>
    <w:rsid w:val="562B63C7"/>
    <w:rsid w:val="5656335D"/>
    <w:rsid w:val="56755377"/>
    <w:rsid w:val="567A048B"/>
    <w:rsid w:val="569D042A"/>
    <w:rsid w:val="56B81CE5"/>
    <w:rsid w:val="56BD72A1"/>
    <w:rsid w:val="56E60D09"/>
    <w:rsid w:val="56EC67F5"/>
    <w:rsid w:val="56F901EC"/>
    <w:rsid w:val="570E4CF5"/>
    <w:rsid w:val="5722411D"/>
    <w:rsid w:val="573726EF"/>
    <w:rsid w:val="57A3517E"/>
    <w:rsid w:val="57CD1EB6"/>
    <w:rsid w:val="57DE2C65"/>
    <w:rsid w:val="57F673CB"/>
    <w:rsid w:val="582E3079"/>
    <w:rsid w:val="583457B7"/>
    <w:rsid w:val="584D061B"/>
    <w:rsid w:val="586A2202"/>
    <w:rsid w:val="586D674D"/>
    <w:rsid w:val="587A6C75"/>
    <w:rsid w:val="587B6FF4"/>
    <w:rsid w:val="587F3693"/>
    <w:rsid w:val="58993AA4"/>
    <w:rsid w:val="58C74938"/>
    <w:rsid w:val="59287F26"/>
    <w:rsid w:val="592C06F7"/>
    <w:rsid w:val="59351499"/>
    <w:rsid w:val="59413614"/>
    <w:rsid w:val="5951002B"/>
    <w:rsid w:val="59622EF1"/>
    <w:rsid w:val="596945E9"/>
    <w:rsid w:val="596E3F22"/>
    <w:rsid w:val="59707174"/>
    <w:rsid w:val="59747B68"/>
    <w:rsid w:val="597A6CB6"/>
    <w:rsid w:val="59833106"/>
    <w:rsid w:val="59B341E4"/>
    <w:rsid w:val="59C16295"/>
    <w:rsid w:val="59D779F9"/>
    <w:rsid w:val="59E60B27"/>
    <w:rsid w:val="59ED6EC6"/>
    <w:rsid w:val="5A15042A"/>
    <w:rsid w:val="5A2B0F18"/>
    <w:rsid w:val="5A324F9B"/>
    <w:rsid w:val="5A3A5176"/>
    <w:rsid w:val="5A547BC4"/>
    <w:rsid w:val="5A6B0450"/>
    <w:rsid w:val="5A6C5C35"/>
    <w:rsid w:val="5AA55668"/>
    <w:rsid w:val="5ABC0327"/>
    <w:rsid w:val="5AC314CB"/>
    <w:rsid w:val="5ADB7F3E"/>
    <w:rsid w:val="5AEF177B"/>
    <w:rsid w:val="5AFE3E53"/>
    <w:rsid w:val="5B1C3F6F"/>
    <w:rsid w:val="5B22643C"/>
    <w:rsid w:val="5B294982"/>
    <w:rsid w:val="5B6C544E"/>
    <w:rsid w:val="5BB90F8A"/>
    <w:rsid w:val="5BE34D0A"/>
    <w:rsid w:val="5BEA7CAE"/>
    <w:rsid w:val="5BEB688F"/>
    <w:rsid w:val="5BED59B0"/>
    <w:rsid w:val="5C054DA6"/>
    <w:rsid w:val="5C060BA6"/>
    <w:rsid w:val="5C0F1059"/>
    <w:rsid w:val="5C2763AE"/>
    <w:rsid w:val="5C614621"/>
    <w:rsid w:val="5C796D11"/>
    <w:rsid w:val="5C7E68C0"/>
    <w:rsid w:val="5CC6682F"/>
    <w:rsid w:val="5CC846CD"/>
    <w:rsid w:val="5D12509B"/>
    <w:rsid w:val="5D1C55FD"/>
    <w:rsid w:val="5D2312A1"/>
    <w:rsid w:val="5D4A1ADE"/>
    <w:rsid w:val="5D5378C2"/>
    <w:rsid w:val="5D7B73F8"/>
    <w:rsid w:val="5D801813"/>
    <w:rsid w:val="5D924A61"/>
    <w:rsid w:val="5DBF61FE"/>
    <w:rsid w:val="5DCF5EB4"/>
    <w:rsid w:val="5DDF2AFE"/>
    <w:rsid w:val="5DE47ADF"/>
    <w:rsid w:val="5DF71793"/>
    <w:rsid w:val="5DFE2262"/>
    <w:rsid w:val="5E064B68"/>
    <w:rsid w:val="5E3653EC"/>
    <w:rsid w:val="5E416D1C"/>
    <w:rsid w:val="5E6202FE"/>
    <w:rsid w:val="5E6650B9"/>
    <w:rsid w:val="5E6D3BE4"/>
    <w:rsid w:val="5E7450DB"/>
    <w:rsid w:val="5EAA19C0"/>
    <w:rsid w:val="5EAD73F2"/>
    <w:rsid w:val="5EB11FFA"/>
    <w:rsid w:val="5EB9290A"/>
    <w:rsid w:val="5ECA27ED"/>
    <w:rsid w:val="5ECC3F98"/>
    <w:rsid w:val="5ED41D53"/>
    <w:rsid w:val="5ED84C5E"/>
    <w:rsid w:val="5EEB7C0D"/>
    <w:rsid w:val="5F103E8F"/>
    <w:rsid w:val="5F1820F8"/>
    <w:rsid w:val="5F1C6CD8"/>
    <w:rsid w:val="5F220EA4"/>
    <w:rsid w:val="5F2416E8"/>
    <w:rsid w:val="5F5F29EA"/>
    <w:rsid w:val="5F685A79"/>
    <w:rsid w:val="5F8C1A99"/>
    <w:rsid w:val="5F9A19AB"/>
    <w:rsid w:val="5FA36174"/>
    <w:rsid w:val="5FA81703"/>
    <w:rsid w:val="5FB4212F"/>
    <w:rsid w:val="5FD211DD"/>
    <w:rsid w:val="5FD877F8"/>
    <w:rsid w:val="5FDB5858"/>
    <w:rsid w:val="5FF50078"/>
    <w:rsid w:val="6022426F"/>
    <w:rsid w:val="60442777"/>
    <w:rsid w:val="60443D72"/>
    <w:rsid w:val="604C360E"/>
    <w:rsid w:val="60503E40"/>
    <w:rsid w:val="606070A1"/>
    <w:rsid w:val="608B1326"/>
    <w:rsid w:val="60963062"/>
    <w:rsid w:val="609D7585"/>
    <w:rsid w:val="60D4343F"/>
    <w:rsid w:val="60DD6087"/>
    <w:rsid w:val="60E6741B"/>
    <w:rsid w:val="60ED620D"/>
    <w:rsid w:val="610D2A1A"/>
    <w:rsid w:val="61143B7A"/>
    <w:rsid w:val="61157FFA"/>
    <w:rsid w:val="61292585"/>
    <w:rsid w:val="61386AE7"/>
    <w:rsid w:val="61402F15"/>
    <w:rsid w:val="6169690C"/>
    <w:rsid w:val="61AB1AD3"/>
    <w:rsid w:val="61B2747F"/>
    <w:rsid w:val="61BA4E63"/>
    <w:rsid w:val="61BB564B"/>
    <w:rsid w:val="61CC2C62"/>
    <w:rsid w:val="61D0239D"/>
    <w:rsid w:val="61F513E7"/>
    <w:rsid w:val="61F52AE2"/>
    <w:rsid w:val="61FA2BD4"/>
    <w:rsid w:val="61FD4435"/>
    <w:rsid w:val="6218427D"/>
    <w:rsid w:val="624B0CB0"/>
    <w:rsid w:val="625E33DF"/>
    <w:rsid w:val="626F518D"/>
    <w:rsid w:val="62792126"/>
    <w:rsid w:val="62861BB9"/>
    <w:rsid w:val="628F301E"/>
    <w:rsid w:val="6295685B"/>
    <w:rsid w:val="62B747BE"/>
    <w:rsid w:val="62BB3242"/>
    <w:rsid w:val="62D05A17"/>
    <w:rsid w:val="62D66437"/>
    <w:rsid w:val="63123A17"/>
    <w:rsid w:val="63351EA2"/>
    <w:rsid w:val="63560401"/>
    <w:rsid w:val="63597EDD"/>
    <w:rsid w:val="6372015A"/>
    <w:rsid w:val="6375552A"/>
    <w:rsid w:val="63B11F7F"/>
    <w:rsid w:val="6402663B"/>
    <w:rsid w:val="642E6B36"/>
    <w:rsid w:val="6449399F"/>
    <w:rsid w:val="644C07B1"/>
    <w:rsid w:val="64575A83"/>
    <w:rsid w:val="64581EB6"/>
    <w:rsid w:val="64636929"/>
    <w:rsid w:val="64667BD7"/>
    <w:rsid w:val="64691C31"/>
    <w:rsid w:val="64AC465A"/>
    <w:rsid w:val="64BB2AEF"/>
    <w:rsid w:val="64D13BFF"/>
    <w:rsid w:val="65061FC2"/>
    <w:rsid w:val="651C64C6"/>
    <w:rsid w:val="65247D6C"/>
    <w:rsid w:val="653B59DE"/>
    <w:rsid w:val="654202B6"/>
    <w:rsid w:val="65496E89"/>
    <w:rsid w:val="654F3D83"/>
    <w:rsid w:val="655607EC"/>
    <w:rsid w:val="658B3F86"/>
    <w:rsid w:val="65B30FCC"/>
    <w:rsid w:val="65B33BEC"/>
    <w:rsid w:val="65CC5411"/>
    <w:rsid w:val="660B1FBD"/>
    <w:rsid w:val="662A7723"/>
    <w:rsid w:val="663F733D"/>
    <w:rsid w:val="664F6814"/>
    <w:rsid w:val="66510C5E"/>
    <w:rsid w:val="665B2D62"/>
    <w:rsid w:val="667A3D7E"/>
    <w:rsid w:val="669316D7"/>
    <w:rsid w:val="66B772E6"/>
    <w:rsid w:val="66DD575C"/>
    <w:rsid w:val="66E005EB"/>
    <w:rsid w:val="67137132"/>
    <w:rsid w:val="673D146B"/>
    <w:rsid w:val="674548DD"/>
    <w:rsid w:val="676E3E53"/>
    <w:rsid w:val="67765F83"/>
    <w:rsid w:val="679C2549"/>
    <w:rsid w:val="67B131D2"/>
    <w:rsid w:val="67E61441"/>
    <w:rsid w:val="680A3217"/>
    <w:rsid w:val="68204A6A"/>
    <w:rsid w:val="6841261B"/>
    <w:rsid w:val="68502506"/>
    <w:rsid w:val="685466A2"/>
    <w:rsid w:val="6859622B"/>
    <w:rsid w:val="685E69DE"/>
    <w:rsid w:val="688E36BA"/>
    <w:rsid w:val="689D0DC0"/>
    <w:rsid w:val="68C2000D"/>
    <w:rsid w:val="68C61A62"/>
    <w:rsid w:val="68D45E61"/>
    <w:rsid w:val="68DD2674"/>
    <w:rsid w:val="68FB1D7C"/>
    <w:rsid w:val="6906042A"/>
    <w:rsid w:val="6907229F"/>
    <w:rsid w:val="691D70F3"/>
    <w:rsid w:val="694732D3"/>
    <w:rsid w:val="697056CB"/>
    <w:rsid w:val="69753AD6"/>
    <w:rsid w:val="69AB39FB"/>
    <w:rsid w:val="69B55D5F"/>
    <w:rsid w:val="69CD2EFC"/>
    <w:rsid w:val="6A101375"/>
    <w:rsid w:val="6A5908F8"/>
    <w:rsid w:val="6A601146"/>
    <w:rsid w:val="6A636084"/>
    <w:rsid w:val="6A7439CA"/>
    <w:rsid w:val="6A902328"/>
    <w:rsid w:val="6AA973BE"/>
    <w:rsid w:val="6AB9187F"/>
    <w:rsid w:val="6ABC576A"/>
    <w:rsid w:val="6AD97980"/>
    <w:rsid w:val="6AF208ED"/>
    <w:rsid w:val="6AF96A8C"/>
    <w:rsid w:val="6B0C7DA8"/>
    <w:rsid w:val="6B0E136B"/>
    <w:rsid w:val="6B2A7B23"/>
    <w:rsid w:val="6B516EE4"/>
    <w:rsid w:val="6B591A98"/>
    <w:rsid w:val="6B801AF1"/>
    <w:rsid w:val="6B8619C3"/>
    <w:rsid w:val="6BAE57F3"/>
    <w:rsid w:val="6BCA2390"/>
    <w:rsid w:val="6BCD2FBE"/>
    <w:rsid w:val="6BCE3108"/>
    <w:rsid w:val="6C07350B"/>
    <w:rsid w:val="6C215AD8"/>
    <w:rsid w:val="6C3F4006"/>
    <w:rsid w:val="6C440E46"/>
    <w:rsid w:val="6C507FC1"/>
    <w:rsid w:val="6C616993"/>
    <w:rsid w:val="6C6D760D"/>
    <w:rsid w:val="6CBF6C0C"/>
    <w:rsid w:val="6CCB7CB5"/>
    <w:rsid w:val="6CE45A82"/>
    <w:rsid w:val="6CF92F98"/>
    <w:rsid w:val="6D1D4CD0"/>
    <w:rsid w:val="6D5E670D"/>
    <w:rsid w:val="6D6C2642"/>
    <w:rsid w:val="6D71255E"/>
    <w:rsid w:val="6DAE7EB4"/>
    <w:rsid w:val="6DB75A19"/>
    <w:rsid w:val="6DEE6580"/>
    <w:rsid w:val="6DF872C8"/>
    <w:rsid w:val="6E084AD4"/>
    <w:rsid w:val="6E1178AE"/>
    <w:rsid w:val="6E2678CB"/>
    <w:rsid w:val="6E544E36"/>
    <w:rsid w:val="6E7D41BE"/>
    <w:rsid w:val="6EBD55F8"/>
    <w:rsid w:val="6EC01C96"/>
    <w:rsid w:val="6EC901D0"/>
    <w:rsid w:val="6ECB0F0B"/>
    <w:rsid w:val="6EF25AB6"/>
    <w:rsid w:val="6F0B22B2"/>
    <w:rsid w:val="6F42559F"/>
    <w:rsid w:val="6F46386F"/>
    <w:rsid w:val="6F4D3E4C"/>
    <w:rsid w:val="6F8241F5"/>
    <w:rsid w:val="6F8256A0"/>
    <w:rsid w:val="6FC72F6F"/>
    <w:rsid w:val="6FE340D1"/>
    <w:rsid w:val="70394100"/>
    <w:rsid w:val="705774F6"/>
    <w:rsid w:val="70604901"/>
    <w:rsid w:val="70634A3F"/>
    <w:rsid w:val="707811AE"/>
    <w:rsid w:val="709055CD"/>
    <w:rsid w:val="70911BD8"/>
    <w:rsid w:val="70AE095A"/>
    <w:rsid w:val="70B01948"/>
    <w:rsid w:val="70C1323B"/>
    <w:rsid w:val="70D02CB2"/>
    <w:rsid w:val="70F55BD4"/>
    <w:rsid w:val="711F594E"/>
    <w:rsid w:val="71355734"/>
    <w:rsid w:val="7150636D"/>
    <w:rsid w:val="71583DC5"/>
    <w:rsid w:val="719473E7"/>
    <w:rsid w:val="71AF6BD1"/>
    <w:rsid w:val="71B92E73"/>
    <w:rsid w:val="71D473EF"/>
    <w:rsid w:val="71E27D54"/>
    <w:rsid w:val="724E6786"/>
    <w:rsid w:val="7256284E"/>
    <w:rsid w:val="725F3D0F"/>
    <w:rsid w:val="728C0CD1"/>
    <w:rsid w:val="72A76EB0"/>
    <w:rsid w:val="72BE75B3"/>
    <w:rsid w:val="72C46047"/>
    <w:rsid w:val="72D91C34"/>
    <w:rsid w:val="72FE128A"/>
    <w:rsid w:val="72FF0A72"/>
    <w:rsid w:val="73090EC9"/>
    <w:rsid w:val="730D2FC8"/>
    <w:rsid w:val="73165E26"/>
    <w:rsid w:val="731D1478"/>
    <w:rsid w:val="7366733E"/>
    <w:rsid w:val="738448CF"/>
    <w:rsid w:val="738A009D"/>
    <w:rsid w:val="73DA3AB3"/>
    <w:rsid w:val="73F015C6"/>
    <w:rsid w:val="73F50BDA"/>
    <w:rsid w:val="74215C75"/>
    <w:rsid w:val="742D551A"/>
    <w:rsid w:val="74405647"/>
    <w:rsid w:val="74A94EE5"/>
    <w:rsid w:val="74C439BB"/>
    <w:rsid w:val="74C47645"/>
    <w:rsid w:val="74EF2F50"/>
    <w:rsid w:val="752B08EE"/>
    <w:rsid w:val="752E3D92"/>
    <w:rsid w:val="75300F96"/>
    <w:rsid w:val="753A2962"/>
    <w:rsid w:val="755259B4"/>
    <w:rsid w:val="7572116B"/>
    <w:rsid w:val="757231D6"/>
    <w:rsid w:val="75C524DD"/>
    <w:rsid w:val="75F47D9A"/>
    <w:rsid w:val="75F61B7E"/>
    <w:rsid w:val="75FF3F0A"/>
    <w:rsid w:val="760B676E"/>
    <w:rsid w:val="760F296A"/>
    <w:rsid w:val="76110EBF"/>
    <w:rsid w:val="76262ADA"/>
    <w:rsid w:val="76326002"/>
    <w:rsid w:val="76354E62"/>
    <w:rsid w:val="765B5EE0"/>
    <w:rsid w:val="76613D3E"/>
    <w:rsid w:val="76670F7A"/>
    <w:rsid w:val="76844321"/>
    <w:rsid w:val="768610C6"/>
    <w:rsid w:val="76970F81"/>
    <w:rsid w:val="769F437B"/>
    <w:rsid w:val="769F6E63"/>
    <w:rsid w:val="76A030E1"/>
    <w:rsid w:val="76AB3920"/>
    <w:rsid w:val="76D07419"/>
    <w:rsid w:val="76D33DFE"/>
    <w:rsid w:val="76DC2D7B"/>
    <w:rsid w:val="771E1DEA"/>
    <w:rsid w:val="77255319"/>
    <w:rsid w:val="777E0E0B"/>
    <w:rsid w:val="7780013B"/>
    <w:rsid w:val="77804207"/>
    <w:rsid w:val="778D32E4"/>
    <w:rsid w:val="77A315C6"/>
    <w:rsid w:val="77A970DE"/>
    <w:rsid w:val="77C0615B"/>
    <w:rsid w:val="77E63303"/>
    <w:rsid w:val="77E850B1"/>
    <w:rsid w:val="781B4F61"/>
    <w:rsid w:val="781F538A"/>
    <w:rsid w:val="78252599"/>
    <w:rsid w:val="782C1008"/>
    <w:rsid w:val="78552652"/>
    <w:rsid w:val="78A24658"/>
    <w:rsid w:val="78A33907"/>
    <w:rsid w:val="78AE3A23"/>
    <w:rsid w:val="78B80825"/>
    <w:rsid w:val="78C65C7E"/>
    <w:rsid w:val="78D713B5"/>
    <w:rsid w:val="78EC2E1F"/>
    <w:rsid w:val="79056195"/>
    <w:rsid w:val="791C3C7E"/>
    <w:rsid w:val="791D3F2D"/>
    <w:rsid w:val="792D7336"/>
    <w:rsid w:val="793819A9"/>
    <w:rsid w:val="794B73EA"/>
    <w:rsid w:val="79573F67"/>
    <w:rsid w:val="79697C51"/>
    <w:rsid w:val="79793BDC"/>
    <w:rsid w:val="797C41C0"/>
    <w:rsid w:val="797E5DF2"/>
    <w:rsid w:val="79855CC3"/>
    <w:rsid w:val="79AF3DAA"/>
    <w:rsid w:val="79C30024"/>
    <w:rsid w:val="79C9363A"/>
    <w:rsid w:val="79CA15CF"/>
    <w:rsid w:val="79F81BC5"/>
    <w:rsid w:val="7A042DB6"/>
    <w:rsid w:val="7A18436A"/>
    <w:rsid w:val="7A1847B2"/>
    <w:rsid w:val="7A6A14B8"/>
    <w:rsid w:val="7A6E7485"/>
    <w:rsid w:val="7A9752C4"/>
    <w:rsid w:val="7AD91395"/>
    <w:rsid w:val="7AEA3703"/>
    <w:rsid w:val="7AF03CFF"/>
    <w:rsid w:val="7AF83C15"/>
    <w:rsid w:val="7B1579BF"/>
    <w:rsid w:val="7B2D3B65"/>
    <w:rsid w:val="7B3730EA"/>
    <w:rsid w:val="7B512780"/>
    <w:rsid w:val="7B787AF4"/>
    <w:rsid w:val="7BA06ADC"/>
    <w:rsid w:val="7BA07EF1"/>
    <w:rsid w:val="7BAC36A3"/>
    <w:rsid w:val="7BB3591A"/>
    <w:rsid w:val="7BB42392"/>
    <w:rsid w:val="7BC262F9"/>
    <w:rsid w:val="7BD22B3D"/>
    <w:rsid w:val="7BD5347C"/>
    <w:rsid w:val="7BE6712F"/>
    <w:rsid w:val="7C162E8F"/>
    <w:rsid w:val="7C2C654E"/>
    <w:rsid w:val="7C88675F"/>
    <w:rsid w:val="7C8A2BEC"/>
    <w:rsid w:val="7C8A627E"/>
    <w:rsid w:val="7CB516ED"/>
    <w:rsid w:val="7CD60211"/>
    <w:rsid w:val="7CDD3AC3"/>
    <w:rsid w:val="7CFA2E9C"/>
    <w:rsid w:val="7CFE510F"/>
    <w:rsid w:val="7D1477D8"/>
    <w:rsid w:val="7D2F2685"/>
    <w:rsid w:val="7D935E66"/>
    <w:rsid w:val="7D987648"/>
    <w:rsid w:val="7DA11C98"/>
    <w:rsid w:val="7DAB1142"/>
    <w:rsid w:val="7DC17A13"/>
    <w:rsid w:val="7DD51BEE"/>
    <w:rsid w:val="7DF77527"/>
    <w:rsid w:val="7E2E652F"/>
    <w:rsid w:val="7E7421DD"/>
    <w:rsid w:val="7E86636D"/>
    <w:rsid w:val="7EDF4F60"/>
    <w:rsid w:val="7EEC1987"/>
    <w:rsid w:val="7F346EB8"/>
    <w:rsid w:val="7F4D172E"/>
    <w:rsid w:val="7F7766F0"/>
    <w:rsid w:val="7F7A1B0F"/>
    <w:rsid w:val="7FAC7F13"/>
    <w:rsid w:val="7FB92596"/>
    <w:rsid w:val="7FD04BBC"/>
    <w:rsid w:val="7FD33768"/>
    <w:rsid w:val="7FD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2" w:semiHidden="0" w:name="heading 4"/>
    <w:lsdException w:qFormat="1" w:uiPriority="1" w:name="heading 5"/>
    <w:lsdException w:qFormat="1" w:unhideWhenUsed="0" w:uiPriority="9" w:semiHidden="0"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uiPriority="1" w:name="toc 2"/>
    <w:lsdException w:uiPriority="1" w:name="toc 3"/>
    <w:lsdException w:qFormat="1" w:unhideWhenUsed="0" w:uiPriority="0" w:semiHidden="0" w:name="toc 4"/>
    <w:lsdException w:uiPriority="1" w:name="toc 5"/>
    <w:lsdException w:qFormat="1" w:unhideWhenUsed="0" w:uiPriority="0" w:semiHidden="0"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0" w:semiHidden="0" w:name="Normal (Web)"/>
    <w:lsdException w:qFormat="1" w:uiPriority="1" w:name="HTML Acronym"/>
    <w:lsdException w:uiPriority="1"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1" w:name="HTML Preformatted"/>
    <w:lsdException w:qFormat="1" w:uiPriority="99" w:semiHidden="0" w:name="HTML Sample"/>
    <w:lsdException w:qFormat="1" w:uiPriority="1" w:name="HTML Typewriter"/>
    <w:lsdException w:qFormat="1"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2">
    <w:name w:val="heading 4"/>
    <w:basedOn w:val="1"/>
    <w:next w:val="1"/>
    <w:qFormat/>
    <w:uiPriority w:val="2"/>
    <w:pPr>
      <w:keepNext/>
      <w:keepLines/>
      <w:spacing w:before="280" w:after="290" w:line="372" w:lineRule="auto"/>
      <w:outlineLvl w:val="3"/>
    </w:pPr>
    <w:rPr>
      <w:rFonts w:ascii="Arial" w:hAnsi="Arial" w:eastAsia="黑体"/>
      <w:b/>
      <w:bCs/>
      <w:sz w:val="28"/>
      <w:szCs w:val="28"/>
    </w:rPr>
  </w:style>
  <w:style w:type="paragraph" w:styleId="6">
    <w:name w:val="heading 6"/>
    <w:basedOn w:val="1"/>
    <w:next w:val="1"/>
    <w:qFormat/>
    <w:uiPriority w:val="9"/>
    <w:pPr>
      <w:keepNext/>
      <w:keepLines/>
      <w:spacing w:before="240" w:after="64" w:line="320" w:lineRule="auto"/>
      <w:outlineLvl w:val="5"/>
    </w:pPr>
    <w:rPr>
      <w:rFonts w:ascii="Arial" w:hAnsi="Arial" w:eastAsia="黑体"/>
      <w:b/>
      <w:bCs/>
      <w:sz w:val="24"/>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56"/>
    <w:qFormat/>
    <w:uiPriority w:val="0"/>
    <w:pPr>
      <w:autoSpaceDE w:val="0"/>
      <w:autoSpaceDN w:val="0"/>
      <w:adjustRightInd w:val="0"/>
      <w:ind w:firstLine="420"/>
    </w:pPr>
    <w:rPr>
      <w:rFonts w:ascii="宋体"/>
      <w:sz w:val="24"/>
    </w:rPr>
  </w:style>
  <w:style w:type="paragraph" w:styleId="8">
    <w:name w:val="Document Map"/>
    <w:basedOn w:val="1"/>
    <w:link w:val="61"/>
    <w:unhideWhenUsed/>
    <w:qFormat/>
    <w:uiPriority w:val="99"/>
    <w:rPr>
      <w:rFonts w:ascii="宋体"/>
      <w:sz w:val="18"/>
      <w:szCs w:val="18"/>
    </w:rPr>
  </w:style>
  <w:style w:type="paragraph" w:styleId="9">
    <w:name w:val="annotation text"/>
    <w:basedOn w:val="1"/>
    <w:link w:val="53"/>
    <w:unhideWhenUsed/>
    <w:qFormat/>
    <w:uiPriority w:val="99"/>
    <w:pPr>
      <w:jc w:val="left"/>
    </w:pPr>
  </w:style>
  <w:style w:type="paragraph" w:styleId="10">
    <w:name w:val="Salutation"/>
    <w:basedOn w:val="1"/>
    <w:next w:val="1"/>
    <w:qFormat/>
    <w:uiPriority w:val="0"/>
    <w:rPr>
      <w:rFonts w:ascii="宋体" w:hAnsi="Dutch801 Rm BT" w:eastAsia="Times New Roman"/>
      <w:sz w:val="24"/>
    </w:rPr>
  </w:style>
  <w:style w:type="paragraph" w:styleId="11">
    <w:name w:val="Body Text"/>
    <w:basedOn w:val="1"/>
    <w:next w:val="1"/>
    <w:link w:val="50"/>
    <w:qFormat/>
    <w:uiPriority w:val="0"/>
    <w:pPr>
      <w:spacing w:after="120"/>
    </w:pPr>
    <w:rPr>
      <w:szCs w:val="24"/>
    </w:rPr>
  </w:style>
  <w:style w:type="paragraph" w:styleId="12">
    <w:name w:val="Body Text Indent"/>
    <w:basedOn w:val="1"/>
    <w:next w:val="1"/>
    <w:qFormat/>
    <w:uiPriority w:val="0"/>
    <w:pPr>
      <w:spacing w:line="440" w:lineRule="exact"/>
      <w:ind w:firstLine="196" w:firstLineChars="196"/>
    </w:pPr>
    <w:rPr>
      <w:rFonts w:ascii="宋体" w:cs="Century"/>
      <w:spacing w:val="2"/>
      <w:szCs w:val="24"/>
    </w:rPr>
  </w:style>
  <w:style w:type="paragraph" w:styleId="13">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4">
    <w:name w:val="Plain Text"/>
    <w:basedOn w:val="1"/>
    <w:next w:val="7"/>
    <w:link w:val="57"/>
    <w:qFormat/>
    <w:uiPriority w:val="0"/>
    <w:rPr>
      <w:rFonts w:ascii="宋体" w:hAnsi="宋体"/>
      <w:sz w:val="26"/>
    </w:rPr>
  </w:style>
  <w:style w:type="paragraph" w:styleId="15">
    <w:name w:val="Date"/>
    <w:basedOn w:val="1"/>
    <w:next w:val="1"/>
    <w:qFormat/>
    <w:uiPriority w:val="0"/>
    <w:rPr>
      <w:rFonts w:ascii="宋体" w:hAnsi="宋体"/>
      <w:sz w:val="24"/>
    </w:rPr>
  </w:style>
  <w:style w:type="paragraph" w:styleId="16">
    <w:name w:val="Body Text Indent 2"/>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7">
    <w:name w:val="Balloon Text"/>
    <w:basedOn w:val="1"/>
    <w:link w:val="60"/>
    <w:unhideWhenUsed/>
    <w:qFormat/>
    <w:uiPriority w:val="99"/>
    <w:rPr>
      <w:sz w:val="18"/>
      <w:szCs w:val="18"/>
    </w:rPr>
  </w:style>
  <w:style w:type="paragraph" w:styleId="18">
    <w:name w:val="footer"/>
    <w:basedOn w:val="1"/>
    <w:link w:val="49"/>
    <w:qFormat/>
    <w:uiPriority w:val="99"/>
    <w:pPr>
      <w:tabs>
        <w:tab w:val="center" w:pos="4153"/>
        <w:tab w:val="right" w:pos="8307"/>
      </w:tabs>
      <w:snapToGrid w:val="0"/>
      <w:jc w:val="left"/>
    </w:pPr>
    <w:rPr>
      <w:sz w:val="16"/>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unhideWhenUsed/>
    <w:qFormat/>
    <w:uiPriority w:val="39"/>
  </w:style>
  <w:style w:type="paragraph" w:styleId="21">
    <w:name w:val="toc 4"/>
    <w:basedOn w:val="1"/>
    <w:next w:val="1"/>
    <w:qFormat/>
    <w:uiPriority w:val="0"/>
    <w:pPr>
      <w:ind w:left="1260"/>
    </w:pPr>
  </w:style>
  <w:style w:type="paragraph" w:styleId="22">
    <w:name w:val="toc 6"/>
    <w:basedOn w:val="1"/>
    <w:next w:val="1"/>
    <w:qFormat/>
    <w:uiPriority w:val="0"/>
    <w:pPr>
      <w:wordWrap w:val="0"/>
      <w:spacing w:before="0" w:line="240" w:lineRule="auto"/>
      <w:ind w:left="1188"/>
      <w:jc w:val="both"/>
    </w:pPr>
    <w:rPr>
      <w:rFonts w:ascii="宋体" w:hAnsi="宋体" w:eastAsia="Times New Roman" w:cs="Times New Roman"/>
    </w:rPr>
  </w:style>
  <w:style w:type="paragraph" w:styleId="23">
    <w:name w:val="Body Text Indent 3"/>
    <w:basedOn w:val="1"/>
    <w:unhideWhenUsed/>
    <w:qFormat/>
    <w:uiPriority w:val="99"/>
    <w:pPr>
      <w:spacing w:after="120"/>
      <w:ind w:left="420" w:leftChars="200"/>
    </w:pPr>
    <w:rPr>
      <w:rFonts w:ascii="Calibri" w:hAnsi="Calibri"/>
      <w:sz w:val="16"/>
      <w:szCs w:val="16"/>
    </w:rPr>
  </w:style>
  <w:style w:type="paragraph" w:styleId="24">
    <w:name w:val="Normal (Web)"/>
    <w:basedOn w:val="1"/>
    <w:qFormat/>
    <w:uiPriority w:val="0"/>
    <w:pPr>
      <w:spacing w:before="100" w:beforeAutospacing="1" w:after="100" w:afterAutospacing="1"/>
      <w:jc w:val="left"/>
    </w:pPr>
    <w:rPr>
      <w:rFonts w:ascii="Calibri" w:hAnsi="Calibri"/>
      <w:kern w:val="0"/>
      <w:sz w:val="24"/>
      <w:szCs w:val="24"/>
    </w:rPr>
  </w:style>
  <w:style w:type="paragraph" w:styleId="25">
    <w:name w:val="annotation subject"/>
    <w:basedOn w:val="9"/>
    <w:next w:val="9"/>
    <w:link w:val="55"/>
    <w:unhideWhenUsed/>
    <w:qFormat/>
    <w:uiPriority w:val="99"/>
    <w:rPr>
      <w:b/>
      <w:bCs/>
    </w:rPr>
  </w:style>
  <w:style w:type="paragraph" w:styleId="26">
    <w:name w:val="Body Text First Indent"/>
    <w:basedOn w:val="11"/>
    <w:qFormat/>
    <w:uiPriority w:val="99"/>
    <w:pPr>
      <w:ind w:firstLine="420" w:firstLineChars="100"/>
    </w:pPr>
  </w:style>
  <w:style w:type="paragraph" w:styleId="27">
    <w:name w:val="Body Text First Indent 2"/>
    <w:basedOn w:val="1"/>
    <w:next w:val="1"/>
    <w:qFormat/>
    <w:uiPriority w:val="0"/>
    <w:pPr>
      <w:ind w:firstLine="42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style>
  <w:style w:type="character" w:styleId="32">
    <w:name w:val="page number"/>
    <w:qFormat/>
    <w:uiPriority w:val="0"/>
  </w:style>
  <w:style w:type="character" w:styleId="33">
    <w:name w:val="FollowedHyperlink"/>
    <w:unhideWhenUsed/>
    <w:qFormat/>
    <w:uiPriority w:val="99"/>
    <w:rPr>
      <w:color w:val="252424"/>
      <w:u w:val="none"/>
    </w:rPr>
  </w:style>
  <w:style w:type="character" w:styleId="34">
    <w:name w:val="Emphasis"/>
    <w:basedOn w:val="30"/>
    <w:qFormat/>
    <w:uiPriority w:val="1"/>
  </w:style>
  <w:style w:type="character" w:styleId="35">
    <w:name w:val="HTML Definition"/>
    <w:basedOn w:val="30"/>
    <w:unhideWhenUsed/>
    <w:qFormat/>
    <w:uiPriority w:val="99"/>
  </w:style>
  <w:style w:type="character" w:styleId="36">
    <w:name w:val="HTML Typewriter"/>
    <w:basedOn w:val="30"/>
    <w:semiHidden/>
    <w:unhideWhenUsed/>
    <w:qFormat/>
    <w:uiPriority w:val="1"/>
    <w:rPr>
      <w:rFonts w:ascii="monospace" w:hAnsi="monospace" w:eastAsia="monospace" w:cs="monospace"/>
      <w:sz w:val="20"/>
    </w:rPr>
  </w:style>
  <w:style w:type="character" w:styleId="37">
    <w:name w:val="HTML Acronym"/>
    <w:basedOn w:val="30"/>
    <w:semiHidden/>
    <w:unhideWhenUsed/>
    <w:qFormat/>
    <w:uiPriority w:val="1"/>
  </w:style>
  <w:style w:type="character" w:styleId="38">
    <w:name w:val="HTML Variable"/>
    <w:basedOn w:val="30"/>
    <w:semiHidden/>
    <w:unhideWhenUsed/>
    <w:qFormat/>
    <w:uiPriority w:val="1"/>
  </w:style>
  <w:style w:type="character" w:styleId="39">
    <w:name w:val="Hyperlink"/>
    <w:qFormat/>
    <w:uiPriority w:val="0"/>
    <w:rPr>
      <w:color w:val="252424"/>
      <w:u w:val="none"/>
    </w:rPr>
  </w:style>
  <w:style w:type="character" w:styleId="40">
    <w:name w:val="HTML Code"/>
    <w:unhideWhenUsed/>
    <w:qFormat/>
    <w:uiPriority w:val="99"/>
    <w:rPr>
      <w:rFonts w:hint="default" w:ascii="Menlo" w:hAnsi="Menlo" w:eastAsia="Menlo" w:cs="Menlo"/>
      <w:color w:val="C7254E"/>
      <w:sz w:val="21"/>
      <w:szCs w:val="21"/>
      <w:shd w:val="clear" w:color="auto" w:fill="F9F2F4"/>
    </w:rPr>
  </w:style>
  <w:style w:type="character" w:styleId="41">
    <w:name w:val="annotation reference"/>
    <w:unhideWhenUsed/>
    <w:qFormat/>
    <w:uiPriority w:val="99"/>
    <w:rPr>
      <w:sz w:val="21"/>
      <w:szCs w:val="21"/>
    </w:rPr>
  </w:style>
  <w:style w:type="character" w:styleId="42">
    <w:name w:val="HTML Cite"/>
    <w:unhideWhenUsed/>
    <w:qFormat/>
    <w:uiPriority w:val="99"/>
  </w:style>
  <w:style w:type="character" w:styleId="43">
    <w:name w:val="HTML Keyboard"/>
    <w:unhideWhenUsed/>
    <w:qFormat/>
    <w:uiPriority w:val="99"/>
    <w:rPr>
      <w:rFonts w:hint="default" w:ascii="Menlo" w:hAnsi="Menlo" w:eastAsia="Menlo" w:cs="Menlo"/>
      <w:color w:val="FFFFFF"/>
      <w:sz w:val="21"/>
      <w:szCs w:val="21"/>
      <w:shd w:val="clear" w:color="auto" w:fill="333333"/>
    </w:rPr>
  </w:style>
  <w:style w:type="character" w:styleId="44">
    <w:name w:val="HTML Sample"/>
    <w:unhideWhenUsed/>
    <w:qFormat/>
    <w:uiPriority w:val="99"/>
    <w:rPr>
      <w:rFonts w:ascii="Menlo" w:hAnsi="Menlo" w:eastAsia="Menlo" w:cs="Menlo"/>
      <w:sz w:val="21"/>
      <w:szCs w:val="21"/>
    </w:rPr>
  </w:style>
  <w:style w:type="paragraph" w:customStyle="1" w:styleId="45">
    <w:name w:val="Í¼±íÕýÎÄ"/>
    <w:basedOn w:val="1"/>
    <w:next w:val="7"/>
    <w:qFormat/>
    <w:uiPriority w:val="0"/>
    <w:pPr>
      <w:ind w:firstLine="420" w:firstLineChars="200"/>
    </w:pPr>
    <w:rPr>
      <w:sz w:val="24"/>
    </w:rPr>
  </w:style>
  <w:style w:type="paragraph" w:customStyle="1" w:styleId="46">
    <w:name w:val="正文1"/>
    <w:basedOn w:val="1"/>
    <w:next w:val="1"/>
    <w:qFormat/>
    <w:uiPriority w:val="0"/>
    <w:pPr>
      <w:spacing w:before="120" w:line="360" w:lineRule="auto"/>
      <w:ind w:left="420" w:firstLine="527"/>
    </w:pPr>
    <w:rPr>
      <w:rFonts w:ascii="宋体" w:hAnsi="宋体"/>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71"/>
    <w:basedOn w:val="30"/>
    <w:qFormat/>
    <w:uiPriority w:val="0"/>
    <w:rPr>
      <w:rFonts w:hint="eastAsia" w:ascii="微软雅黑" w:hAnsi="微软雅黑" w:eastAsia="微软雅黑" w:cs="微软雅黑"/>
      <w:color w:val="000000"/>
      <w:sz w:val="18"/>
      <w:szCs w:val="18"/>
      <w:u w:val="none"/>
    </w:rPr>
  </w:style>
  <w:style w:type="character" w:customStyle="1" w:styleId="49">
    <w:name w:val="页脚 Char"/>
    <w:link w:val="18"/>
    <w:qFormat/>
    <w:uiPriority w:val="99"/>
    <w:rPr>
      <w:rFonts w:ascii="Times New Roman" w:hAnsi="Times New Roman" w:eastAsia="宋体"/>
      <w:kern w:val="2"/>
      <w:sz w:val="16"/>
    </w:rPr>
  </w:style>
  <w:style w:type="character" w:customStyle="1" w:styleId="50">
    <w:name w:val="正文文本 Char"/>
    <w:link w:val="11"/>
    <w:qFormat/>
    <w:uiPriority w:val="0"/>
    <w:rPr>
      <w:kern w:val="2"/>
      <w:sz w:val="21"/>
      <w:szCs w:val="24"/>
      <w:lang w:val="en-US" w:eastAsia="zh-CN" w:bidi="ar-SA"/>
    </w:rPr>
  </w:style>
  <w:style w:type="character" w:customStyle="1" w:styleId="51">
    <w:name w:val="font11"/>
    <w:basedOn w:val="30"/>
    <w:qFormat/>
    <w:uiPriority w:val="0"/>
    <w:rPr>
      <w:rFonts w:hint="eastAsia" w:ascii="宋体" w:hAnsi="宋体" w:eastAsia="宋体" w:cs="宋体"/>
      <w:color w:val="000000"/>
      <w:sz w:val="18"/>
      <w:szCs w:val="18"/>
      <w:u w:val="none"/>
    </w:rPr>
  </w:style>
  <w:style w:type="character" w:customStyle="1" w:styleId="52">
    <w:name w:val="font131"/>
    <w:basedOn w:val="30"/>
    <w:qFormat/>
    <w:uiPriority w:val="0"/>
    <w:rPr>
      <w:rFonts w:hint="eastAsia" w:ascii="微软雅黑" w:hAnsi="微软雅黑" w:eastAsia="微软雅黑" w:cs="微软雅黑"/>
      <w:color w:val="000000"/>
      <w:sz w:val="18"/>
      <w:szCs w:val="18"/>
      <w:u w:val="none"/>
    </w:rPr>
  </w:style>
  <w:style w:type="character" w:customStyle="1" w:styleId="53">
    <w:name w:val="批注文字 Char"/>
    <w:link w:val="9"/>
    <w:qFormat/>
    <w:uiPriority w:val="99"/>
    <w:rPr>
      <w:rFonts w:eastAsia="宋体"/>
      <w:kern w:val="2"/>
      <w:sz w:val="21"/>
    </w:rPr>
  </w:style>
  <w:style w:type="character" w:customStyle="1" w:styleId="54">
    <w:name w:val="font141"/>
    <w:basedOn w:val="30"/>
    <w:qFormat/>
    <w:uiPriority w:val="0"/>
    <w:rPr>
      <w:rFonts w:hint="default" w:ascii="Wingdings 2" w:hAnsi="Wingdings 2" w:eastAsia="Wingdings 2" w:cs="Wingdings 2"/>
      <w:color w:val="000000"/>
      <w:sz w:val="18"/>
      <w:szCs w:val="18"/>
      <w:u w:val="none"/>
    </w:rPr>
  </w:style>
  <w:style w:type="character" w:customStyle="1" w:styleId="55">
    <w:name w:val="批注主题 Char"/>
    <w:link w:val="25"/>
    <w:semiHidden/>
    <w:qFormat/>
    <w:uiPriority w:val="99"/>
    <w:rPr>
      <w:rFonts w:eastAsia="宋体"/>
      <w:b/>
      <w:bCs/>
      <w:kern w:val="2"/>
      <w:sz w:val="21"/>
    </w:rPr>
  </w:style>
  <w:style w:type="character" w:customStyle="1" w:styleId="56">
    <w:name w:val="正文缩进 Char"/>
    <w:link w:val="7"/>
    <w:qFormat/>
    <w:uiPriority w:val="0"/>
    <w:rPr>
      <w:rFonts w:ascii="宋体"/>
      <w:sz w:val="24"/>
      <w:lang w:val="en-US" w:eastAsia="zh-CN" w:bidi="ar-SA"/>
    </w:rPr>
  </w:style>
  <w:style w:type="character" w:customStyle="1" w:styleId="57">
    <w:name w:val="纯文本 Char"/>
    <w:link w:val="14"/>
    <w:qFormat/>
    <w:uiPriority w:val="0"/>
    <w:rPr>
      <w:rFonts w:ascii="宋体" w:hAnsi="宋体"/>
      <w:kern w:val="2"/>
      <w:sz w:val="26"/>
      <w:lang w:val="en-US" w:eastAsia="zh-CN" w:bidi="ar-SA"/>
    </w:rPr>
  </w:style>
  <w:style w:type="character" w:customStyle="1" w:styleId="58">
    <w:name w:val="font61"/>
    <w:basedOn w:val="30"/>
    <w:qFormat/>
    <w:uiPriority w:val="0"/>
    <w:rPr>
      <w:rFonts w:hint="eastAsia" w:ascii="微软雅黑" w:hAnsi="微软雅黑" w:eastAsia="微软雅黑" w:cs="微软雅黑"/>
      <w:color w:val="000000"/>
      <w:sz w:val="18"/>
      <w:szCs w:val="18"/>
      <w:u w:val="none"/>
    </w:rPr>
  </w:style>
  <w:style w:type="character" w:customStyle="1" w:styleId="59">
    <w:name w:val="font101"/>
    <w:basedOn w:val="30"/>
    <w:qFormat/>
    <w:uiPriority w:val="0"/>
    <w:rPr>
      <w:rFonts w:hint="eastAsia" w:ascii="微软雅黑" w:hAnsi="微软雅黑" w:eastAsia="微软雅黑" w:cs="微软雅黑"/>
      <w:color w:val="000000"/>
      <w:sz w:val="18"/>
      <w:szCs w:val="18"/>
      <w:u w:val="none"/>
      <w:vertAlign w:val="superscript"/>
    </w:rPr>
  </w:style>
  <w:style w:type="character" w:customStyle="1" w:styleId="60">
    <w:name w:val="批注框文本 Char"/>
    <w:link w:val="17"/>
    <w:semiHidden/>
    <w:qFormat/>
    <w:uiPriority w:val="99"/>
    <w:rPr>
      <w:rFonts w:eastAsia="宋体"/>
      <w:kern w:val="2"/>
      <w:sz w:val="18"/>
      <w:szCs w:val="18"/>
    </w:rPr>
  </w:style>
  <w:style w:type="character" w:customStyle="1" w:styleId="61">
    <w:name w:val="文档结构图 Char"/>
    <w:link w:val="8"/>
    <w:semiHidden/>
    <w:qFormat/>
    <w:uiPriority w:val="99"/>
    <w:rPr>
      <w:rFonts w:ascii="宋体" w:eastAsia="宋体"/>
      <w:kern w:val="2"/>
      <w:sz w:val="18"/>
      <w:szCs w:val="18"/>
    </w:rPr>
  </w:style>
  <w:style w:type="character" w:customStyle="1" w:styleId="62">
    <w:name w:val="font91"/>
    <w:basedOn w:val="30"/>
    <w:qFormat/>
    <w:uiPriority w:val="0"/>
    <w:rPr>
      <w:rFonts w:hint="eastAsia" w:ascii="微软雅黑" w:hAnsi="微软雅黑" w:eastAsia="微软雅黑" w:cs="微软雅黑"/>
      <w:color w:val="FF0000"/>
      <w:sz w:val="18"/>
      <w:szCs w:val="18"/>
      <w:u w:val="none"/>
    </w:rPr>
  </w:style>
  <w:style w:type="paragraph" w:customStyle="1" w:styleId="63">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64">
    <w:name w:val="成文日期"/>
    <w:basedOn w:val="1"/>
    <w:qFormat/>
    <w:uiPriority w:val="0"/>
    <w:pPr>
      <w:ind w:right="400" w:rightChars="400"/>
      <w:jc w:val="right"/>
    </w:pPr>
  </w:style>
  <w:style w:type="paragraph" w:customStyle="1" w:styleId="65">
    <w:name w:val="Í¼¡À¡§ªÕýÎÄ"/>
    <w:basedOn w:val="1"/>
    <w:next w:val="7"/>
    <w:qFormat/>
    <w:uiPriority w:val="99"/>
    <w:pPr>
      <w:ind w:firstLine="420" w:firstLineChars="200"/>
    </w:pPr>
    <w:rPr>
      <w:sz w:val="24"/>
    </w:rPr>
  </w:style>
  <w:style w:type="paragraph" w:customStyle="1" w:styleId="66">
    <w:name w:val="表格"/>
    <w:basedOn w:val="1"/>
    <w:qFormat/>
    <w:uiPriority w:val="0"/>
    <w:pPr>
      <w:widowControl/>
    </w:pPr>
    <w:rPr>
      <w:rFonts w:ascii="宋体" w:hAnsi="宋体" w:cs="Tahoma"/>
      <w:bCs/>
      <w:kern w:val="0"/>
      <w:szCs w:val="21"/>
    </w:rPr>
  </w:style>
  <w:style w:type="paragraph" w:customStyle="1" w:styleId="67">
    <w:name w:val="纯文本11"/>
    <w:next w:val="21"/>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68">
    <w:name w:val="Table Paragraph"/>
    <w:basedOn w:val="1"/>
    <w:unhideWhenUsed/>
    <w:qFormat/>
    <w:uiPriority w:val="0"/>
    <w:rPr>
      <w:sz w:val="24"/>
    </w:rPr>
  </w:style>
  <w:style w:type="paragraph" w:customStyle="1" w:styleId="69">
    <w:name w:val="p0"/>
    <w:basedOn w:val="1"/>
    <w:qFormat/>
    <w:uiPriority w:val="0"/>
    <w:pPr>
      <w:widowControl/>
      <w:adjustRightInd w:val="0"/>
      <w:snapToGrid w:val="0"/>
      <w:spacing w:line="312" w:lineRule="atLeast"/>
      <w:textAlignment w:val="baseline"/>
    </w:pPr>
    <w:rPr>
      <w:rFonts w:ascii="宋体" w:hAnsi="宋体"/>
      <w:kern w:val="0"/>
      <w:sz w:val="24"/>
    </w:rPr>
  </w:style>
  <w:style w:type="paragraph" w:customStyle="1" w:styleId="70">
    <w:name w:val="样式 标题 1 + 宋体 居中 段前: 17 磅 段后: 16.5 磅"/>
    <w:basedOn w:val="3"/>
    <w:qFormat/>
    <w:uiPriority w:val="0"/>
    <w:pPr>
      <w:pageBreakBefore/>
      <w:widowControl/>
      <w:tabs>
        <w:tab w:val="left" w:pos="840"/>
      </w:tabs>
      <w:snapToGrid w:val="0"/>
      <w:ind w:left="840" w:hanging="420"/>
    </w:pPr>
    <w:rPr>
      <w:rFonts w:ascii="华文中宋" w:hAnsi="华文中宋" w:eastAsia="华文中宋" w:cs="宋体"/>
      <w:sz w:val="28"/>
      <w:szCs w:val="20"/>
    </w:rPr>
  </w:style>
  <w:style w:type="paragraph" w:customStyle="1" w:styleId="71">
    <w:name w:val="列表段落1"/>
    <w:basedOn w:val="1"/>
    <w:qFormat/>
    <w:uiPriority w:val="34"/>
    <w:pPr>
      <w:ind w:firstLine="420" w:firstLineChars="200"/>
    </w:pPr>
  </w:style>
  <w:style w:type="paragraph" w:customStyle="1" w:styleId="72">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73">
    <w:name w:val="样式 宋体 小四 行距: 固定值 22 磅"/>
    <w:basedOn w:val="1"/>
    <w:qFormat/>
    <w:uiPriority w:val="0"/>
    <w:pPr>
      <w:spacing w:line="360" w:lineRule="auto"/>
      <w:ind w:firstLine="480" w:firstLineChars="200"/>
    </w:pPr>
    <w:rPr>
      <w:rFonts w:ascii="宋体" w:hAnsi="宋体" w:cs="宋体"/>
      <w:sz w:val="24"/>
    </w:rPr>
  </w:style>
  <w:style w:type="paragraph" w:customStyle="1" w:styleId="74">
    <w:name w:val="修订1"/>
    <w:unhideWhenUsed/>
    <w:qFormat/>
    <w:uiPriority w:val="99"/>
    <w:rPr>
      <w:rFonts w:ascii="Times New Roman" w:hAnsi="Times New Roman" w:eastAsia="宋体" w:cs="Times New Roman"/>
      <w:kern w:val="2"/>
      <w:sz w:val="21"/>
      <w:lang w:val="en-US" w:eastAsia="zh-CN" w:bidi="ar-SA"/>
    </w:rPr>
  </w:style>
  <w:style w:type="paragraph" w:customStyle="1" w:styleId="75">
    <w:name w:val="纯文本1"/>
    <w:next w:val="21"/>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76">
    <w:name w:val="纯文本2"/>
    <w:next w:val="2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77">
    <w:name w:val="WPSOffice手动目录 1"/>
    <w:qFormat/>
    <w:uiPriority w:val="0"/>
    <w:rPr>
      <w:rFonts w:ascii="Times New Roman" w:hAnsi="Times New Roman" w:eastAsia="宋体" w:cs="Times New Roman"/>
      <w:lang w:val="en-US" w:eastAsia="zh-CN" w:bidi="ar-SA"/>
    </w:rPr>
  </w:style>
  <w:style w:type="character" w:customStyle="1" w:styleId="78">
    <w:name w:val="font41"/>
    <w:basedOn w:val="30"/>
    <w:qFormat/>
    <w:uiPriority w:val="0"/>
    <w:rPr>
      <w:rFonts w:hint="eastAsia" w:ascii="宋体" w:hAnsi="宋体" w:eastAsia="宋体" w:cs="宋体"/>
      <w:color w:val="FF0000"/>
      <w:sz w:val="18"/>
      <w:szCs w:val="18"/>
      <w:u w:val="none"/>
    </w:rPr>
  </w:style>
  <w:style w:type="character" w:customStyle="1" w:styleId="79">
    <w:name w:val="font81"/>
    <w:basedOn w:val="30"/>
    <w:qFormat/>
    <w:uiPriority w:val="0"/>
    <w:rPr>
      <w:rFonts w:hint="eastAsia" w:ascii="宋体" w:hAnsi="宋体" w:eastAsia="宋体" w:cs="宋体"/>
      <w:color w:val="000000"/>
      <w:sz w:val="18"/>
      <w:szCs w:val="18"/>
      <w:u w:val="none"/>
    </w:rPr>
  </w:style>
  <w:style w:type="character" w:customStyle="1" w:styleId="80">
    <w:name w:val="font51"/>
    <w:basedOn w:val="30"/>
    <w:qFormat/>
    <w:uiPriority w:val="0"/>
    <w:rPr>
      <w:rFonts w:ascii="ˎ̥" w:hAnsi="ˎ̥" w:eastAsia="ˎ̥" w:cs="ˎ̥"/>
      <w:color w:val="000000"/>
      <w:sz w:val="18"/>
      <w:szCs w:val="18"/>
      <w:u w:val="none"/>
    </w:rPr>
  </w:style>
  <w:style w:type="paragraph" w:styleId="81">
    <w:name w:val="List Paragraph"/>
    <w:basedOn w:val="1"/>
    <w:qFormat/>
    <w:uiPriority w:val="1"/>
    <w:pPr>
      <w:ind w:left="1197" w:hanging="510"/>
    </w:pPr>
    <w:rPr>
      <w:rFonts w:ascii="宋体" w:hAnsi="宋体" w:cs="宋体"/>
      <w:lang w:val="zh-CN" w:bidi="zh-CN"/>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84">
    <w:name w:val="NormalCharacter"/>
    <w:semiHidden/>
    <w:qFormat/>
    <w:uiPriority w:val="0"/>
  </w:style>
  <w:style w:type="paragraph" w:customStyle="1" w:styleId="85">
    <w:name w:val="正文文本 (2)5"/>
    <w:link w:val="87"/>
    <w:qFormat/>
    <w:uiPriority w:val="0"/>
    <w:pPr>
      <w:shd w:val="clear" w:color="auto" w:fill="FFFFFF"/>
      <w:spacing w:line="470" w:lineRule="exact"/>
      <w:jc w:val="distribute"/>
    </w:pPr>
    <w:rPr>
      <w:rFonts w:ascii="宋体" w:hAnsi="宋体" w:eastAsia="宋体" w:cs="宋体"/>
      <w:lang w:val="en-US" w:eastAsia="zh-CN" w:bidi="ar-SA"/>
    </w:rPr>
  </w:style>
  <w:style w:type="character" w:customStyle="1" w:styleId="86">
    <w:name w:val="正文文本 (2) + 粗体1"/>
    <w:basedOn w:val="87"/>
    <w:qFormat/>
    <w:uiPriority w:val="0"/>
    <w:rPr>
      <w:rFonts w:ascii="宋体" w:hAnsi="宋体" w:eastAsia="宋体" w:cs="宋体"/>
      <w:b/>
      <w:bCs/>
      <w:color w:val="000000"/>
      <w:spacing w:val="0"/>
      <w:w w:val="100"/>
      <w:position w:val="0"/>
      <w:sz w:val="20"/>
      <w:szCs w:val="20"/>
      <w:u w:val="none"/>
      <w:lang w:val="zh-TW" w:eastAsia="zh-TW" w:bidi="zh-TW"/>
    </w:rPr>
  </w:style>
  <w:style w:type="character" w:customStyle="1" w:styleId="87">
    <w:name w:val="正文文本 (2)_"/>
    <w:basedOn w:val="30"/>
    <w:link w:val="85"/>
    <w:qFormat/>
    <w:uiPriority w:val="0"/>
    <w:rPr>
      <w:rFonts w:ascii="宋体" w:hAnsi="宋体" w:eastAsia="宋体" w:cs="宋体"/>
      <w:lang w:val="en-US" w:eastAsia="zh-CN" w:bidi="ar-SA"/>
    </w:rPr>
  </w:style>
  <w:style w:type="character" w:customStyle="1" w:styleId="88">
    <w:name w:val="正文文本 (2)"/>
    <w:basedOn w:val="87"/>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89">
    <w:name w:val="无间隔1"/>
    <w:basedOn w:val="1"/>
    <w:qFormat/>
    <w:uiPriority w:val="99"/>
  </w:style>
  <w:style w:type="paragraph" w:customStyle="1" w:styleId="90">
    <w:name w:val="Plain Text"/>
    <w:next w:val="2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91">
    <w:name w:val="glyphicon"/>
    <w:basedOn w:val="30"/>
    <w:qFormat/>
    <w:uiPriority w:val="0"/>
  </w:style>
  <w:style w:type="character" w:customStyle="1" w:styleId="92">
    <w:name w:val="hover"/>
    <w:basedOn w:val="30"/>
    <w:qFormat/>
    <w:uiPriority w:val="0"/>
    <w:rPr>
      <w:shd w:val="clear" w:fill="EEEEEE"/>
    </w:rPr>
  </w:style>
  <w:style w:type="character" w:customStyle="1" w:styleId="93">
    <w:name w:val="old"/>
    <w:basedOn w:val="30"/>
    <w:qFormat/>
    <w:uiPriority w:val="0"/>
    <w:rPr>
      <w:color w:val="999999"/>
    </w:rPr>
  </w:style>
  <w:style w:type="character" w:customStyle="1" w:styleId="94">
    <w:name w:val="hour_am"/>
    <w:basedOn w:val="30"/>
    <w:qFormat/>
    <w:uiPriority w:val="0"/>
  </w:style>
  <w:style w:type="character" w:customStyle="1" w:styleId="95">
    <w:name w:val="hour_pm"/>
    <w:basedOn w:val="30"/>
    <w:qFormat/>
    <w:uiPriority w:val="0"/>
  </w:style>
  <w:style w:type="paragraph" w:customStyle="1" w:styleId="96">
    <w:name w:val="普通(网站)1"/>
    <w:basedOn w:val="1"/>
    <w:qFormat/>
    <w:uiPriority w:val="0"/>
    <w:pPr>
      <w:spacing w:before="100" w:beforeAutospacing="1" w:after="100" w:afterAutospacing="1"/>
      <w:jc w:val="left"/>
    </w:pPr>
    <w:rPr>
      <w:rFonts w:ascii="宋体" w:hAnsi="宋体"/>
      <w:kern w:val="0"/>
      <w:sz w:val="24"/>
    </w:rPr>
  </w:style>
  <w:style w:type="paragraph" w:customStyle="1" w:styleId="9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Default_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0">
    <w:name w:val="列出段落1"/>
    <w:basedOn w:val="1"/>
    <w:qFormat/>
    <w:uiPriority w:val="0"/>
    <w:pPr>
      <w:ind w:firstLine="420" w:firstLineChars="200"/>
    </w:pPr>
    <w:rPr>
      <w:rFonts w:ascii="Calibri" w:hAnsi="Calibri"/>
      <w:szCs w:val="22"/>
    </w:rPr>
  </w:style>
  <w:style w:type="paragraph" w:customStyle="1" w:styleId="101">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2">
    <w:name w:val="标题 3 Char"/>
    <w:qFormat/>
    <w:uiPriority w:val="0"/>
    <w:rPr>
      <w:rFonts w:ascii="Times New Roman" w:hAnsi="Times New Roman" w:eastAsia="黑体"/>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EAST PMC</Company>
  <Pages>4</Pages>
  <Words>1803</Words>
  <Characters>2006</Characters>
  <Lines>194</Lines>
  <Paragraphs>54</Paragraphs>
  <TotalTime>25</TotalTime>
  <ScaleCrop>false</ScaleCrop>
  <LinksUpToDate>false</LinksUpToDate>
  <CharactersWithSpaces>2105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2021-10-31T07:01:00Z</dcterms:created>
  <dc:creator>lenovo</dc:creator>
  <cp:lastModifiedBy>Administrator</cp:lastModifiedBy>
  <cp:lastPrinted>2023-01-12T02:54:00Z</cp:lastPrinted>
  <dcterms:modified xsi:type="dcterms:W3CDTF">2023-05-18T03:32:33Z</dcterms:modified>
  <dc:title>常 州 大 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BADBDE816E3448B3A05DF58174A5E7B3</vt:lpwstr>
  </property>
</Properties>
</file>