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Cs w:val="21"/>
          <w:highlight w:val="none"/>
        </w:rPr>
      </w:pPr>
      <w:bookmarkStart w:id="0" w:name="OLE_LINK8"/>
      <w:r>
        <w:rPr>
          <w:rFonts w:hint="eastAsia" w:ascii="宋体" w:hAnsi="宋体" w:cs="宋体"/>
          <w:b/>
          <w:bCs/>
          <w:sz w:val="28"/>
          <w:szCs w:val="28"/>
          <w:highlight w:val="none"/>
        </w:rPr>
        <w:t>竞争性磋商公告</w:t>
      </w:r>
    </w:p>
    <w:tbl>
      <w:tblPr>
        <w:tblStyle w:val="2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highlight w:val="none"/>
              </w:rPr>
            </w:pPr>
            <w:r>
              <w:rPr>
                <w:rFonts w:hint="eastAsia" w:ascii="宋体" w:hAnsi="宋体" w:cs="宋体"/>
                <w:b/>
                <w:bCs/>
                <w:highlight w:val="none"/>
              </w:rPr>
              <w:t>项目概况</w:t>
            </w:r>
          </w:p>
          <w:p>
            <w:pPr>
              <w:pStyle w:val="2"/>
              <w:spacing w:line="380" w:lineRule="exact"/>
              <w:rPr>
                <w:rFonts w:ascii="宋体" w:hAnsi="宋体" w:cs="宋体"/>
                <w:highlight w:val="none"/>
              </w:rPr>
            </w:pPr>
            <w:r>
              <w:rPr>
                <w:rFonts w:hint="eastAsia" w:ascii="宋体" w:hAnsi="宋体" w:cs="宋体"/>
                <w:b/>
                <w:bCs/>
                <w:szCs w:val="21"/>
                <w:highlight w:val="none"/>
                <w:u w:val="single"/>
                <w:lang w:eastAsia="zh-CN"/>
              </w:rPr>
              <w:t>西夏墅镇香山福园保障性安居公寓四期项目雨水回收利用系统采购及安装</w:t>
            </w:r>
            <w:r>
              <w:rPr>
                <w:rFonts w:hint="eastAsia" w:ascii="宋体" w:hAnsi="宋体" w:cs="宋体"/>
                <w:szCs w:val="21"/>
                <w:highlight w:val="none"/>
              </w:rPr>
              <w:t>采购项目的潜在供应商应在</w:t>
            </w:r>
            <w:r>
              <w:rPr>
                <w:rFonts w:hint="eastAsia" w:ascii="宋体" w:hAnsi="宋体" w:cs="宋体"/>
                <w:szCs w:val="21"/>
                <w:highlight w:val="none"/>
                <w:u w:val="single"/>
              </w:rPr>
              <w:t>常州中瑞工程造价咨询有限公司</w:t>
            </w:r>
            <w:r>
              <w:rPr>
                <w:rFonts w:hint="eastAsia" w:ascii="宋体" w:hAnsi="宋体" w:cs="宋体"/>
                <w:szCs w:val="21"/>
                <w:highlight w:val="none"/>
              </w:rPr>
              <w:t>获取磋商文件，</w:t>
            </w:r>
            <w:r>
              <w:rPr>
                <w:rFonts w:hint="eastAsia" w:ascii="宋体" w:hAnsi="宋体" w:cs="宋体"/>
                <w:b/>
                <w:bCs/>
                <w:szCs w:val="21"/>
                <w:highlight w:val="none"/>
              </w:rPr>
              <w:t>并于</w:t>
            </w:r>
            <w:r>
              <w:rPr>
                <w:rFonts w:hint="eastAsia" w:ascii="宋体" w:hAnsi="宋体" w:cs="宋体"/>
                <w:b/>
                <w:bCs/>
                <w:szCs w:val="21"/>
                <w:highlight w:val="none"/>
                <w:u w:val="single"/>
              </w:rPr>
              <w:t>2022年</w:t>
            </w:r>
            <w:r>
              <w:rPr>
                <w:rFonts w:hint="eastAsia" w:ascii="宋体" w:hAnsi="宋体" w:cs="宋体"/>
                <w:b/>
                <w:bCs/>
                <w:szCs w:val="21"/>
                <w:highlight w:val="none"/>
                <w:u w:val="single"/>
                <w:lang w:val="en-US" w:eastAsia="zh-CN"/>
              </w:rPr>
              <w:t>4</w:t>
            </w:r>
            <w:r>
              <w:rPr>
                <w:rFonts w:hint="eastAsia" w:ascii="宋体" w:hAnsi="宋体" w:cs="宋体"/>
                <w:b/>
                <w:bCs/>
                <w:szCs w:val="21"/>
                <w:highlight w:val="none"/>
                <w:u w:val="single"/>
              </w:rPr>
              <w:t>月</w:t>
            </w:r>
            <w:r>
              <w:rPr>
                <w:rFonts w:hint="eastAsia" w:ascii="宋体" w:hAnsi="宋体" w:cs="宋体"/>
                <w:b/>
                <w:bCs/>
                <w:szCs w:val="21"/>
                <w:highlight w:val="none"/>
                <w:u w:val="single"/>
                <w:lang w:val="en-US" w:eastAsia="zh-CN"/>
              </w:rPr>
              <w:t>29</w:t>
            </w:r>
            <w:r>
              <w:rPr>
                <w:rFonts w:hint="eastAsia" w:ascii="宋体" w:hAnsi="宋体" w:cs="宋体"/>
                <w:b/>
                <w:bCs/>
                <w:szCs w:val="21"/>
                <w:highlight w:val="none"/>
                <w:u w:val="single"/>
              </w:rPr>
              <w:t>日14点00分</w:t>
            </w:r>
            <w:r>
              <w:rPr>
                <w:rFonts w:hint="eastAsia" w:ascii="宋体" w:hAnsi="宋体" w:cs="宋体"/>
                <w:szCs w:val="21"/>
                <w:highlight w:val="none"/>
              </w:rPr>
              <w:t>（北京时间）前提交响应文件</w:t>
            </w:r>
          </w:p>
        </w:tc>
      </w:tr>
    </w:tbl>
    <w:p>
      <w:pPr>
        <w:spacing w:line="400" w:lineRule="exact"/>
        <w:rPr>
          <w:rFonts w:ascii="宋体" w:hAnsi="宋体" w:cs="宋体"/>
          <w:b/>
          <w:bCs/>
          <w:szCs w:val="21"/>
          <w:highlight w:val="none"/>
        </w:rPr>
      </w:pPr>
      <w:r>
        <w:rPr>
          <w:rFonts w:hint="eastAsia" w:ascii="宋体" w:hAnsi="宋体" w:cs="宋体"/>
          <w:b/>
          <w:bCs/>
          <w:szCs w:val="21"/>
          <w:highlight w:val="none"/>
        </w:rPr>
        <w:t>一、项目基本情况</w:t>
      </w:r>
    </w:p>
    <w:p>
      <w:pPr>
        <w:widowControl/>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1.项目编号：</w:t>
      </w:r>
      <w:r>
        <w:rPr>
          <w:rFonts w:hint="eastAsia" w:ascii="宋体" w:hAnsi="宋体" w:cs="宋体"/>
          <w:szCs w:val="21"/>
          <w:highlight w:val="none"/>
          <w:lang w:eastAsia="zh-CN"/>
        </w:rPr>
        <w:t>ZRCG-2022040</w:t>
      </w:r>
      <w:r>
        <w:rPr>
          <w:rFonts w:hint="eastAsia" w:ascii="宋体" w:hAnsi="宋体" w:cs="宋体"/>
          <w:szCs w:val="21"/>
          <w:highlight w:val="none"/>
          <w:lang w:val="en-US" w:eastAsia="zh-CN"/>
        </w:rPr>
        <w:t>3</w:t>
      </w:r>
    </w:p>
    <w:p>
      <w:pPr>
        <w:widowControl/>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西夏墅镇香山福园保障性安居公寓四期项目雨水回收利用系统采购及安装</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壹拾捌万</w:t>
      </w:r>
      <w:r>
        <w:rPr>
          <w:rFonts w:hint="eastAsia" w:ascii="宋体" w:hAnsi="宋体" w:cs="宋体"/>
          <w:b/>
          <w:bCs/>
          <w:szCs w:val="21"/>
          <w:highlight w:val="none"/>
        </w:rPr>
        <w:t>元整（￥</w:t>
      </w:r>
      <w:r>
        <w:rPr>
          <w:rFonts w:hint="eastAsia" w:ascii="宋体" w:hAnsi="宋体" w:cs="宋体"/>
          <w:b/>
          <w:bCs/>
          <w:szCs w:val="21"/>
          <w:highlight w:val="none"/>
          <w:lang w:val="en-US" w:eastAsia="zh-CN"/>
        </w:rPr>
        <w:t>180000.00元</w:t>
      </w:r>
      <w:r>
        <w:rPr>
          <w:rFonts w:hint="eastAsia" w:ascii="宋体" w:hAnsi="宋体" w:cs="宋体"/>
          <w:b/>
          <w:bCs/>
          <w:szCs w:val="21"/>
          <w:highlight w:val="none"/>
        </w:rPr>
        <w:t>）</w:t>
      </w:r>
    </w:p>
    <w:p>
      <w:pPr>
        <w:spacing w:line="400" w:lineRule="exact"/>
        <w:ind w:firstLine="420" w:firstLineChars="200"/>
        <w:rPr>
          <w:rFonts w:ascii="宋体" w:hAnsi="宋体" w:cs="宋体"/>
          <w:b/>
          <w:bCs/>
          <w:szCs w:val="21"/>
          <w:highlight w:val="none"/>
        </w:rPr>
      </w:pPr>
      <w:r>
        <w:rPr>
          <w:rFonts w:hint="eastAsia" w:ascii="宋体" w:hAnsi="宋体" w:cs="宋体"/>
          <w:szCs w:val="22"/>
          <w:highlight w:val="none"/>
        </w:rPr>
        <w:t>5.最高限价：</w:t>
      </w:r>
      <w:r>
        <w:rPr>
          <w:rFonts w:hint="eastAsia" w:ascii="宋体" w:hAnsi="宋体" w:cs="宋体"/>
          <w:b/>
          <w:bCs/>
          <w:szCs w:val="21"/>
          <w:highlight w:val="none"/>
          <w:lang w:val="en-US" w:eastAsia="zh-CN"/>
        </w:rPr>
        <w:t>180000.00元</w:t>
      </w:r>
    </w:p>
    <w:p>
      <w:pPr>
        <w:widowControl/>
        <w:spacing w:line="40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6.采购需求：本项目为西夏墅镇香山福园保障性安居公寓四期项目雨水回收利用系统采购及安装，包括</w:t>
      </w:r>
      <w:r>
        <w:rPr>
          <w:rFonts w:hint="eastAsia" w:ascii="宋体" w:hAnsi="宋体" w:cs="宋体"/>
          <w:szCs w:val="21"/>
          <w:highlight w:val="none"/>
          <w:lang w:val="en-US" w:eastAsia="zh-CN"/>
        </w:rPr>
        <w:t>预处理系统、雨水蓄水系统、净化处理系统、雨水供水系统、雨水控制系统</w:t>
      </w:r>
      <w:r>
        <w:rPr>
          <w:rFonts w:hint="eastAsia" w:ascii="宋体" w:hAnsi="宋体" w:cs="宋体"/>
          <w:szCs w:val="21"/>
          <w:highlight w:val="none"/>
          <w:lang w:eastAsia="zh-CN"/>
        </w:rPr>
        <w:t>。该项目为交钥匙工程，包括设计、制造、安装、调试、操作培训和售后问题处理以及运行维护手册的编制、缺陷责任期内维护、缺陷的修复、调试及质保期内的运行指导等技术服务。</w:t>
      </w:r>
    </w:p>
    <w:bookmarkEnd w:id="0"/>
    <w:p>
      <w:pPr>
        <w:widowControl/>
        <w:spacing w:line="400" w:lineRule="exact"/>
        <w:ind w:firstLine="420" w:firstLineChars="200"/>
        <w:rPr>
          <w:rFonts w:ascii="宋体" w:hAnsi="宋体" w:cs="宋体"/>
          <w:b/>
          <w:bCs/>
          <w:szCs w:val="21"/>
          <w:highlight w:val="yellow"/>
        </w:rPr>
      </w:pPr>
      <w:r>
        <w:rPr>
          <w:rFonts w:hint="eastAsia" w:ascii="宋体" w:hAnsi="宋体" w:cs="宋体"/>
          <w:szCs w:val="21"/>
          <w:highlight w:val="none"/>
          <w:lang w:eastAsia="zh-CN"/>
        </w:rPr>
        <w:t>7.合同履行期限：合同签订后</w:t>
      </w:r>
      <w:r>
        <w:rPr>
          <w:rFonts w:hint="eastAsia" w:ascii="宋体" w:hAnsi="宋体" w:cs="宋体"/>
          <w:szCs w:val="21"/>
          <w:highlight w:val="none"/>
          <w:lang w:val="en-US" w:eastAsia="zh-CN"/>
        </w:rPr>
        <w:t>1</w:t>
      </w:r>
      <w:r>
        <w:rPr>
          <w:rFonts w:hint="eastAsia" w:ascii="宋体" w:hAnsi="宋体"/>
          <w:bCs/>
          <w:szCs w:val="21"/>
        </w:rPr>
        <w:t>个月内完成制作</w:t>
      </w:r>
      <w:r>
        <w:rPr>
          <w:rFonts w:hint="eastAsia" w:ascii="宋体" w:hAnsi="宋体"/>
          <w:bCs/>
          <w:szCs w:val="21"/>
          <w:lang w:eastAsia="zh-CN"/>
        </w:rPr>
        <w:t>，</w:t>
      </w:r>
      <w:r>
        <w:rPr>
          <w:rFonts w:hint="eastAsia" w:ascii="宋体" w:hAnsi="宋体"/>
          <w:bCs/>
          <w:szCs w:val="21"/>
        </w:rPr>
        <w:t>2个月内安装调试完毕。</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8.本项目不接受联合体投标。</w:t>
      </w:r>
    </w:p>
    <w:p>
      <w:pPr>
        <w:spacing w:line="400" w:lineRule="exact"/>
        <w:rPr>
          <w:rFonts w:ascii="宋体" w:hAnsi="宋体" w:cs="宋体"/>
          <w:b/>
          <w:bCs/>
          <w:szCs w:val="21"/>
          <w:highlight w:val="none"/>
        </w:rPr>
      </w:pPr>
      <w:r>
        <w:rPr>
          <w:rFonts w:hint="eastAsia" w:ascii="宋体" w:hAnsi="宋体" w:cs="宋体"/>
          <w:b/>
          <w:bCs/>
          <w:szCs w:val="21"/>
          <w:highlight w:val="none"/>
        </w:rPr>
        <w:t>二、申请人的资格要求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6.法律、行政法规规定的其他条件。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7.本项目的特定资格要求：</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）单位负责人为同一人或者存在直接控股、管理关系的不同供应商，不得参加同一合同项下的采购活动；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）未被“信用中国”网站（www.creditchina.gov.cn）、中国政府采购网(www.ccgp.gov.cn)列入失信被执行人、重大税收违法案件当事人名单、政府采购严重失信行为记录名单。</w:t>
      </w:r>
    </w:p>
    <w:p>
      <w:pPr>
        <w:spacing w:line="400" w:lineRule="exact"/>
        <w:rPr>
          <w:rFonts w:ascii="宋体" w:hAnsi="宋体" w:cs="宋体"/>
          <w:b/>
          <w:bCs/>
          <w:szCs w:val="21"/>
          <w:highlight w:val="none"/>
        </w:rPr>
      </w:pPr>
      <w:r>
        <w:rPr>
          <w:rFonts w:hint="eastAsia" w:ascii="宋体" w:hAnsi="宋体" w:cs="宋体"/>
          <w:b/>
          <w:bCs/>
          <w:szCs w:val="21"/>
          <w:highlight w:val="none"/>
        </w:rPr>
        <w:t>三、获取采购文件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18</w:t>
      </w:r>
      <w:r>
        <w:rPr>
          <w:rFonts w:hint="eastAsia" w:ascii="宋体" w:hAnsi="宋体" w:cs="宋体"/>
          <w:b/>
          <w:bCs/>
          <w:szCs w:val="21"/>
          <w:highlight w:val="none"/>
        </w:rPr>
        <w:t>日至2022年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22</w:t>
      </w:r>
      <w:r>
        <w:rPr>
          <w:rFonts w:hint="eastAsia" w:ascii="宋体" w:hAnsi="宋体" w:cs="宋体"/>
          <w:b/>
          <w:bCs/>
          <w:szCs w:val="21"/>
          <w:highlight w:val="none"/>
        </w:rPr>
        <w:t>日</w:t>
      </w:r>
      <w:r>
        <w:rPr>
          <w:rFonts w:hint="eastAsia" w:ascii="宋体" w:hAnsi="宋体" w:cs="宋体"/>
          <w:szCs w:val="21"/>
          <w:highlight w:val="none"/>
        </w:rPr>
        <w:t>，每天上午08:30至11:30，下午13:00至17:00（北京时间，法定节假日除外）</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2.地点：常州中瑞工程造价咨询有限公司（常州市新北区商务大厦A座13楼招标代理办公室）</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3.方式：现场领购，供应商领购时需提供以下资料，资料齐全、符合要求的由代理机构发放磋商文件。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（1）报名表（原件，加盖公章，详见附件）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（2）营业执照或法人登记证书（复印件，加盖公章）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4.售价：人民币伍佰元整</w:t>
      </w:r>
    </w:p>
    <w:p>
      <w:pPr>
        <w:spacing w:line="400" w:lineRule="exact"/>
        <w:rPr>
          <w:rFonts w:ascii="宋体" w:hAnsi="宋体" w:cs="宋体"/>
          <w:b/>
          <w:bCs/>
          <w:szCs w:val="21"/>
          <w:highlight w:val="none"/>
        </w:rPr>
      </w:pPr>
      <w:r>
        <w:rPr>
          <w:rFonts w:hint="eastAsia" w:ascii="宋体" w:hAnsi="宋体" w:cs="宋体"/>
          <w:b/>
          <w:bCs/>
          <w:szCs w:val="21"/>
          <w:highlight w:val="none"/>
        </w:rPr>
        <w:t>四、</w:t>
      </w:r>
      <w:r>
        <w:rPr>
          <w:rFonts w:hint="eastAsia" w:ascii="宋体" w:hAnsi="宋体" w:cs="宋体"/>
          <w:b/>
          <w:bCs/>
          <w:szCs w:val="22"/>
          <w:highlight w:val="none"/>
        </w:rPr>
        <w:t>响应文件提交</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1.截止时间：</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29</w:t>
      </w:r>
      <w:r>
        <w:rPr>
          <w:rFonts w:hint="eastAsia" w:ascii="宋体" w:hAnsi="宋体" w:cs="宋体"/>
          <w:b/>
          <w:bCs/>
          <w:szCs w:val="21"/>
          <w:highlight w:val="none"/>
        </w:rPr>
        <w:t>日14点00分</w:t>
      </w:r>
      <w:r>
        <w:rPr>
          <w:rFonts w:hint="eastAsia" w:ascii="宋体" w:hAnsi="宋体" w:cs="宋体"/>
          <w:szCs w:val="21"/>
          <w:highlight w:val="none"/>
        </w:rPr>
        <w:t>（北京时间）</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2.地点：常州中瑞工程造价咨询有限公司（常州市新北区友邦商务大厦A座13楼会议室）</w:t>
      </w:r>
    </w:p>
    <w:p>
      <w:pPr>
        <w:spacing w:line="400" w:lineRule="exact"/>
        <w:rPr>
          <w:rFonts w:ascii="宋体" w:hAnsi="宋体" w:cs="宋体"/>
          <w:b/>
          <w:bCs/>
          <w:szCs w:val="21"/>
          <w:highlight w:val="none"/>
        </w:rPr>
      </w:pPr>
      <w:r>
        <w:rPr>
          <w:rFonts w:hint="eastAsia" w:ascii="宋体" w:hAnsi="宋体" w:cs="宋体"/>
          <w:b/>
          <w:bCs/>
          <w:szCs w:val="21"/>
          <w:highlight w:val="none"/>
        </w:rPr>
        <w:t>五、开启</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29</w:t>
      </w:r>
      <w:r>
        <w:rPr>
          <w:rFonts w:hint="eastAsia" w:ascii="宋体" w:hAnsi="宋体" w:cs="宋体"/>
          <w:b/>
          <w:bCs/>
          <w:szCs w:val="21"/>
          <w:highlight w:val="none"/>
        </w:rPr>
        <w:t>日14点00分</w:t>
      </w:r>
      <w:r>
        <w:rPr>
          <w:rFonts w:hint="eastAsia" w:ascii="宋体" w:hAnsi="宋体" w:cs="宋体"/>
          <w:szCs w:val="21"/>
          <w:highlight w:val="none"/>
        </w:rPr>
        <w:t>（北京时间）</w:t>
      </w:r>
    </w:p>
    <w:p>
      <w:pPr>
        <w:spacing w:line="400" w:lineRule="exact"/>
        <w:ind w:firstLine="420" w:firstLineChars="200"/>
        <w:rPr>
          <w:rFonts w:ascii="宋体" w:hAnsi="宋体" w:cs="宋体"/>
          <w:b/>
          <w:bCs/>
          <w:szCs w:val="21"/>
          <w:highlight w:val="none"/>
        </w:rPr>
      </w:pPr>
      <w:r>
        <w:rPr>
          <w:rFonts w:hint="eastAsia" w:ascii="宋体" w:hAnsi="宋体" w:cs="宋体"/>
          <w:szCs w:val="21"/>
          <w:highlight w:val="none"/>
        </w:rPr>
        <w:t>地点：常州中瑞工程造价咨询有限公司（常州市新北区友邦商务大厦A座13楼会议室）</w:t>
      </w:r>
    </w:p>
    <w:p>
      <w:pPr>
        <w:spacing w:line="400" w:lineRule="exact"/>
        <w:rPr>
          <w:rFonts w:ascii="宋体" w:hAnsi="宋体" w:cs="宋体"/>
          <w:b/>
          <w:bCs/>
          <w:szCs w:val="21"/>
          <w:highlight w:val="none"/>
        </w:rPr>
      </w:pPr>
      <w:r>
        <w:rPr>
          <w:rFonts w:hint="eastAsia" w:ascii="宋体" w:hAnsi="宋体" w:cs="宋体"/>
          <w:b/>
          <w:bCs/>
          <w:szCs w:val="21"/>
          <w:highlight w:val="none"/>
        </w:rPr>
        <w:t>六、公告期限</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自本公告发布之日起5个工作日。</w:t>
      </w:r>
    </w:p>
    <w:p>
      <w:pPr>
        <w:spacing w:line="400" w:lineRule="exact"/>
        <w:rPr>
          <w:rFonts w:ascii="宋体" w:hAnsi="宋体" w:cs="宋体"/>
          <w:b/>
          <w:bCs/>
          <w:szCs w:val="21"/>
          <w:highlight w:val="none"/>
        </w:rPr>
      </w:pPr>
      <w:r>
        <w:rPr>
          <w:rFonts w:hint="eastAsia" w:ascii="宋体" w:hAnsi="宋体" w:cs="宋体"/>
          <w:b/>
          <w:bCs/>
          <w:szCs w:val="21"/>
          <w:highlight w:val="none"/>
        </w:rPr>
        <w:t>七、其他补充事宜</w:t>
      </w:r>
    </w:p>
    <w:p>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1.磋商保证金</w:t>
      </w:r>
    </w:p>
    <w:p>
      <w:pPr>
        <w:spacing w:line="400" w:lineRule="exact"/>
        <w:ind w:firstLine="405"/>
        <w:rPr>
          <w:rFonts w:ascii="宋体" w:hAnsi="宋体" w:cs="宋体"/>
          <w:b/>
          <w:color w:val="auto"/>
          <w:szCs w:val="21"/>
          <w:highlight w:val="none"/>
        </w:rPr>
      </w:pPr>
      <w:r>
        <w:rPr>
          <w:rFonts w:hint="eastAsia" w:ascii="宋体" w:hAnsi="宋体" w:cs="宋体"/>
          <w:color w:val="auto"/>
          <w:szCs w:val="21"/>
          <w:highlight w:val="none"/>
        </w:rPr>
        <w:t>（1）磋商保证金数额：</w:t>
      </w:r>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叁仟</w:t>
      </w:r>
      <w:r>
        <w:rPr>
          <w:rFonts w:hint="eastAsia" w:ascii="宋体" w:hAnsi="宋体" w:cs="宋体"/>
          <w:b/>
          <w:color w:val="auto"/>
          <w:szCs w:val="21"/>
          <w:highlight w:val="none"/>
        </w:rPr>
        <w:t>元整（¥</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000.00）</w:t>
      </w:r>
    </w:p>
    <w:p>
      <w:pPr>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rPr>
        <w:t>（2）收款</w:t>
      </w:r>
      <w:r>
        <w:rPr>
          <w:rFonts w:hint="eastAsia" w:ascii="宋体" w:hAnsi="宋体" w:cs="宋体"/>
          <w:szCs w:val="21"/>
          <w:highlight w:val="none"/>
        </w:rPr>
        <w:t>单位：常州中瑞工程造价咨询有限公司</w:t>
      </w:r>
    </w:p>
    <w:p>
      <w:pPr>
        <w:spacing w:line="400" w:lineRule="exact"/>
        <w:ind w:firstLine="840" w:firstLineChars="400"/>
        <w:rPr>
          <w:rFonts w:ascii="宋体" w:hAnsi="宋体" w:cs="宋体"/>
          <w:szCs w:val="21"/>
          <w:highlight w:val="none"/>
        </w:rPr>
      </w:pPr>
      <w:r>
        <w:rPr>
          <w:rFonts w:hint="eastAsia" w:ascii="宋体" w:hAnsi="宋体" w:cs="宋体"/>
          <w:szCs w:val="21"/>
          <w:highlight w:val="none"/>
        </w:rPr>
        <w:t>开户银行：江南农商行常高新科技支行</w:t>
      </w:r>
    </w:p>
    <w:p>
      <w:pPr>
        <w:spacing w:line="400" w:lineRule="exact"/>
        <w:ind w:firstLine="840" w:firstLineChars="400"/>
        <w:rPr>
          <w:rFonts w:ascii="宋体" w:hAnsi="宋体" w:cs="宋体"/>
          <w:szCs w:val="21"/>
          <w:highlight w:val="none"/>
        </w:rPr>
      </w:pPr>
      <w:r>
        <w:rPr>
          <w:rFonts w:hint="eastAsia" w:ascii="宋体" w:hAnsi="宋体" w:cs="宋体"/>
          <w:szCs w:val="21"/>
          <w:highlight w:val="none"/>
        </w:rPr>
        <w:t>银行账号：8273204110701201000050058</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3、磋商保证金到帐截止日期：</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28</w:t>
      </w:r>
      <w:r>
        <w:rPr>
          <w:rFonts w:hint="eastAsia" w:ascii="宋体" w:hAnsi="宋体" w:cs="宋体"/>
          <w:b/>
          <w:bCs/>
          <w:szCs w:val="21"/>
          <w:highlight w:val="none"/>
        </w:rPr>
        <w:t>日下午5:00</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4、磋商保证金交纳方式：</w:t>
      </w:r>
      <w:bookmarkStart w:id="2" w:name="_GoBack"/>
      <w:bookmarkEnd w:id="2"/>
      <w:r>
        <w:rPr>
          <w:rFonts w:hint="eastAsia" w:ascii="宋体" w:hAnsi="宋体" w:cs="宋体"/>
          <w:szCs w:val="21"/>
          <w:highlight w:val="none"/>
        </w:rPr>
        <w:t>电汇或网银</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*供应商必须自行将磋商保证金从对公账户按规定方式和时间缴至上述指定帐户并到帐，拒绝以其它方式缴纳，禁止第三方代缴保证金，否则将被视为无效响应，其响应文件将被拒绝。</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2.现场踏勘及标前答疑</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（1）供应商自行踏勘现场。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（2）标前答疑：供应商对磋商文件如有疑问，请将疑问于</w:t>
      </w:r>
      <w:r>
        <w:rPr>
          <w:rFonts w:hint="eastAsia" w:ascii="宋体" w:hAnsi="宋体" w:cs="宋体"/>
          <w:b/>
          <w:bCs/>
          <w:szCs w:val="21"/>
          <w:highlight w:val="none"/>
        </w:rPr>
        <w:t>2022年</w:t>
      </w:r>
      <w:r>
        <w:rPr>
          <w:rFonts w:hint="eastAsia" w:ascii="宋体" w:hAnsi="宋体" w:cs="宋体"/>
          <w:b/>
          <w:bCs/>
          <w:szCs w:val="21"/>
          <w:highlight w:val="none"/>
          <w:lang w:val="en-US" w:eastAsia="zh-CN"/>
        </w:rPr>
        <w:t>4</w:t>
      </w:r>
      <w:r>
        <w:rPr>
          <w:rFonts w:hint="eastAsia" w:ascii="宋体" w:hAnsi="宋体" w:cs="宋体"/>
          <w:b/>
          <w:bCs/>
          <w:szCs w:val="21"/>
          <w:highlight w:val="none"/>
        </w:rPr>
        <w:t>月</w:t>
      </w:r>
      <w:r>
        <w:rPr>
          <w:rFonts w:hint="eastAsia" w:ascii="宋体" w:hAnsi="宋体" w:cs="宋体"/>
          <w:b/>
          <w:bCs/>
          <w:szCs w:val="21"/>
          <w:highlight w:val="none"/>
          <w:lang w:val="en-US" w:eastAsia="zh-CN"/>
        </w:rPr>
        <w:t>24</w:t>
      </w:r>
      <w:r>
        <w:rPr>
          <w:rFonts w:hint="eastAsia" w:ascii="宋体" w:hAnsi="宋体" w:cs="宋体"/>
          <w:b/>
          <w:bCs/>
          <w:szCs w:val="21"/>
          <w:highlight w:val="none"/>
        </w:rPr>
        <w:t>日中午11:30前</w:t>
      </w:r>
      <w:r>
        <w:rPr>
          <w:rFonts w:hint="eastAsia" w:ascii="宋体" w:hAnsi="宋体" w:cs="宋体"/>
          <w:szCs w:val="21"/>
          <w:highlight w:val="none"/>
        </w:rPr>
        <w:t>以书面原件形式递交至常州中瑞工程造价咨询有限公司。（注：提疑文件：① 必须加盖供应商公章；② 以代理机构收到时间为准。否则代理机构有权拒收其递交的文件）。</w:t>
      </w:r>
    </w:p>
    <w:p>
      <w:pPr>
        <w:spacing w:line="360" w:lineRule="exact"/>
        <w:ind w:firstLine="422" w:firstLineChars="200"/>
        <w:rPr>
          <w:rFonts w:ascii="宋体" w:hAnsi="宋体" w:cs="宋体"/>
          <w:szCs w:val="21"/>
          <w:highlight w:val="none"/>
        </w:rPr>
      </w:pPr>
      <w:r>
        <w:rPr>
          <w:rFonts w:hint="eastAsia" w:ascii="宋体" w:hAnsi="宋体" w:cs="宋体"/>
          <w:b/>
          <w:bCs/>
          <w:szCs w:val="21"/>
          <w:highlight w:val="none"/>
        </w:rPr>
        <w:t>3.磋商文件售后一概不退。供应商递交的响应文件概不退还。一经</w:t>
      </w:r>
      <w:r>
        <w:rPr>
          <w:rFonts w:hint="eastAsia" w:ascii="宋体" w:hAnsi="宋体" w:cs="宋体"/>
          <w:b/>
          <w:bCs/>
          <w:szCs w:val="22"/>
          <w:highlight w:val="none"/>
        </w:rPr>
        <w:t>领购</w:t>
      </w:r>
      <w:r>
        <w:rPr>
          <w:rFonts w:hint="eastAsia" w:ascii="宋体" w:hAnsi="宋体" w:cs="宋体"/>
          <w:b/>
          <w:bCs/>
          <w:szCs w:val="21"/>
          <w:highlight w:val="none"/>
        </w:rPr>
        <w:t>不接受修改</w:t>
      </w:r>
      <w:r>
        <w:rPr>
          <w:rFonts w:hint="eastAsia" w:ascii="宋体" w:hAnsi="宋体" w:cs="宋体"/>
          <w:szCs w:val="21"/>
          <w:highlight w:val="none"/>
        </w:rPr>
        <w:t>。</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4.本项目资格后审。</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5.疫情防控措施</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对于参与开评标活动的投标供应商、采购人授权代表，应如实填报《疫情期间参与招投标活动开评标人员健康信息登记表》并加盖单位公章。在进入公司时，请凭《疫情期间参与招投标活动开评标人员健康信息登记表》和本人身份证原件方能到指定开评标场所。</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（3）对于参与评标活动的评审专家，在进入公司时，请主动出示当日参与项目评审项目手机短信进入指定场所。进入评标场所前，须如实填写《疫情期间参与招投标活动开评标人员健康信息登记表》。</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（4）适当限制参与开评标活动人数。疫情期间，为减少人员聚集，除采购人授权代表和投标供应商授权代表外，其他人员原则上不安排进入开评标场所。特殊情况应事先与公司人员联系。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（6）其余事项严格按照苏财购【2020】13号文执行。</w:t>
      </w:r>
    </w:p>
    <w:p>
      <w:pPr>
        <w:spacing w:line="360" w:lineRule="exact"/>
        <w:ind w:firstLine="420" w:firstLineChars="200"/>
        <w:rPr>
          <w:rFonts w:ascii="宋体" w:hAnsi="宋体" w:cs="宋体"/>
          <w:highlight w:val="none"/>
        </w:rPr>
      </w:pPr>
      <w:r>
        <w:rPr>
          <w:rFonts w:hint="eastAsia" w:ascii="宋体" w:hAnsi="宋体" w:cs="宋体"/>
          <w:szCs w:val="21"/>
          <w:highlight w:val="none"/>
        </w:rPr>
        <w:t>（7）因防控工作需要，给采购当事人带来诸多不便，还望多多理解和予以配合。</w:t>
      </w:r>
    </w:p>
    <w:p>
      <w:pPr>
        <w:spacing w:line="360" w:lineRule="exact"/>
        <w:rPr>
          <w:rFonts w:ascii="宋体" w:hAnsi="宋体" w:cs="宋体"/>
          <w:b/>
          <w:bCs/>
          <w:szCs w:val="21"/>
          <w:highlight w:val="none"/>
        </w:rPr>
      </w:pPr>
      <w:r>
        <w:rPr>
          <w:rFonts w:hint="eastAsia" w:ascii="宋体" w:hAnsi="宋体" w:cs="宋体"/>
          <w:b/>
          <w:bCs/>
          <w:szCs w:val="21"/>
          <w:highlight w:val="none"/>
        </w:rPr>
        <w:t>八、凡对本次采购提出询问，请按以下方式联系</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1.采购人信息</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名称：</w:t>
      </w:r>
      <w:r>
        <w:rPr>
          <w:rFonts w:hint="eastAsia" w:ascii="宋体" w:hAnsi="宋体" w:cs="宋体"/>
          <w:szCs w:val="21"/>
          <w:highlight w:val="none"/>
          <w:lang w:eastAsia="zh-CN"/>
        </w:rPr>
        <w:t>常州新夏置业发展有限公司</w:t>
      </w:r>
      <w:r>
        <w:rPr>
          <w:rFonts w:hint="eastAsia" w:ascii="宋体" w:hAnsi="宋体" w:cs="宋体"/>
          <w:szCs w:val="21"/>
          <w:highlight w:val="none"/>
        </w:rPr>
        <w:t xml:space="preserve">            </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eastAsia="zh-CN"/>
        </w:rPr>
        <w:t>常州市新北区阳澄湖路231号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szCs w:val="21"/>
          <w:highlight w:val="none"/>
          <w:lang w:val="en-US" w:eastAsia="zh-CN"/>
        </w:rPr>
        <w:t>戴</w:t>
      </w:r>
      <w:r>
        <w:rPr>
          <w:rFonts w:hint="eastAsia" w:ascii="宋体" w:hAnsi="宋体" w:cs="宋体"/>
          <w:szCs w:val="21"/>
          <w:highlight w:val="none"/>
        </w:rPr>
        <w:t>工</w:t>
      </w:r>
    </w:p>
    <w:p>
      <w:pPr>
        <w:pStyle w:val="2"/>
        <w:rPr>
          <w:rFonts w:ascii="宋体" w:hAnsi="宋体" w:cs="宋体"/>
          <w:b/>
          <w:bCs/>
          <w:szCs w:val="21"/>
          <w:highlight w:val="none"/>
        </w:rPr>
      </w:pPr>
      <w:r>
        <w:rPr>
          <w:rFonts w:hint="eastAsia" w:ascii="宋体" w:hAnsi="宋体" w:cs="宋体"/>
          <w:b/>
          <w:bCs/>
          <w:szCs w:val="21"/>
          <w:highlight w:val="none"/>
        </w:rPr>
        <w:t>2.代理机构信息</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名称：常州中瑞工程造价咨询有限公司</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地址：常州市新北区友邦商务大厦A座13楼</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联系方式：0519-85606263</w:t>
      </w:r>
    </w:p>
    <w:p>
      <w:pPr>
        <w:jc w:val="center"/>
        <w:rPr>
          <w:rFonts w:ascii="宋体" w:hAnsi="宋体" w:cs="宋体"/>
          <w:b/>
          <w:bCs/>
          <w:sz w:val="28"/>
          <w:szCs w:val="28"/>
          <w:highlight w:val="none"/>
        </w:rPr>
      </w:pPr>
      <w:bookmarkStart w:id="1" w:name="_Toc2164"/>
    </w:p>
    <w:p>
      <w:pPr>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spacing w:line="360" w:lineRule="auto"/>
        <w:ind w:right="780"/>
        <w:rPr>
          <w:rFonts w:ascii="宋体" w:hAnsi="宋体" w:cs="宋体"/>
          <w:bCs/>
          <w:sz w:val="24"/>
          <w:szCs w:val="24"/>
          <w:highlight w:val="none"/>
        </w:rPr>
      </w:pPr>
      <w:r>
        <w:rPr>
          <w:rFonts w:hint="eastAsia" w:ascii="宋体" w:hAnsi="宋体" w:cs="宋体"/>
          <w:bCs/>
          <w:sz w:val="24"/>
          <w:szCs w:val="24"/>
          <w:highlight w:val="none"/>
        </w:rPr>
        <w:t>附件1：</w:t>
      </w:r>
    </w:p>
    <w:p>
      <w:pPr>
        <w:pStyle w:val="25"/>
        <w:shd w:val="clear" w:color="auto" w:fill="FFFFFF"/>
        <w:spacing w:before="0" w:beforeAutospacing="0" w:after="225" w:afterAutospacing="0" w:line="405" w:lineRule="atLeast"/>
        <w:jc w:val="center"/>
        <w:rPr>
          <w:rFonts w:ascii="宋体" w:hAnsi="宋体" w:cs="宋体"/>
          <w:bCs/>
          <w:kern w:val="2"/>
          <w:highlight w:val="none"/>
        </w:rPr>
      </w:pPr>
      <w:r>
        <w:rPr>
          <w:rFonts w:hint="eastAsia" w:ascii="宋体" w:hAnsi="宋体" w:cs="宋体"/>
          <w:bCs/>
          <w:kern w:val="2"/>
          <w:highlight w:val="none"/>
        </w:rPr>
        <w:t>投标报名申请表</w:t>
      </w:r>
    </w:p>
    <w:p>
      <w:pPr>
        <w:pStyle w:val="25"/>
        <w:shd w:val="clear" w:color="auto" w:fill="FFFFFF"/>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项目名称：                                          项目编号：</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25"/>
              <w:spacing w:before="0" w:beforeAutospacing="0" w:after="225" w:afterAutospacing="0" w:line="405" w:lineRule="atLeast"/>
              <w:jc w:val="center"/>
              <w:rPr>
                <w:rFonts w:ascii="宋体" w:hAnsi="宋体" w:cs="宋体"/>
                <w:bCs/>
                <w:kern w:val="2"/>
                <w:highlight w:val="none"/>
              </w:rPr>
            </w:pPr>
            <w:r>
              <w:rPr>
                <w:rFonts w:hint="eastAsia" w:ascii="宋体" w:hAnsi="宋体" w:cs="宋体"/>
                <w:bCs/>
                <w:kern w:val="2"/>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5"/>
              <w:spacing w:before="0" w:beforeAutospacing="0" w:after="225" w:afterAutospacing="0" w:line="405" w:lineRule="atLeast"/>
              <w:rPr>
                <w:rFonts w:ascii="宋体" w:hAnsi="宋体" w:cs="宋体"/>
                <w:bCs/>
                <w:kern w:val="2"/>
                <w:highlight w:val="none"/>
              </w:rPr>
            </w:pPr>
            <w:r>
              <w:rPr>
                <w:rFonts w:hint="eastAsia" w:ascii="宋体" w:hAnsi="宋体" w:cs="宋体"/>
                <w:bCs/>
                <w:kern w:val="2"/>
                <w:highlight w:val="none"/>
              </w:rPr>
              <w:t>被授权人签字：</w:t>
            </w:r>
          </w:p>
        </w:tc>
      </w:tr>
    </w:tbl>
    <w:p>
      <w:pPr>
        <w:widowControl/>
        <w:shd w:val="clear" w:color="auto" w:fill="FFFFFF"/>
        <w:spacing w:line="330" w:lineRule="atLeast"/>
        <w:jc w:val="left"/>
        <w:rPr>
          <w:rFonts w:ascii="宋体" w:hAnsi="宋体" w:cs="宋体"/>
          <w:bCs/>
          <w:sz w:val="24"/>
          <w:szCs w:val="24"/>
          <w:highlight w:val="none"/>
        </w:rPr>
      </w:pPr>
      <w:r>
        <w:rPr>
          <w:rFonts w:hint="eastAsia" w:ascii="宋体" w:hAnsi="宋体" w:cs="宋体"/>
          <w:bCs/>
          <w:sz w:val="24"/>
          <w:szCs w:val="24"/>
          <w:highlight w:val="none"/>
        </w:rPr>
        <w:t> *注：投标人应完整填写表格，并对内容的真实性和有效性负全部责任。</w:t>
      </w: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p>
      <w:pPr>
        <w:jc w:val="center"/>
        <w:rPr>
          <w:rFonts w:ascii="宋体" w:hAnsi="宋体" w:cs="宋体"/>
          <w:b/>
          <w:bCs/>
          <w:sz w:val="28"/>
          <w:szCs w:val="28"/>
          <w:highlight w:val="none"/>
        </w:rPr>
      </w:pPr>
    </w:p>
    <w:bookmarkEnd w:id="1"/>
    <w:p>
      <w:pPr>
        <w:jc w:val="both"/>
        <w:rPr>
          <w:rFonts w:ascii="宋体" w:hAnsi="宋体" w:cs="宋体"/>
          <w:bCs/>
          <w:sz w:val="24"/>
          <w:szCs w:val="24"/>
          <w:highlight w:val="none"/>
        </w:rPr>
      </w:pPr>
    </w:p>
    <w:sectPr>
      <w:headerReference r:id="rId3" w:type="default"/>
      <w:footerReference r:id="rId4" w:type="default"/>
      <w:pgSz w:w="11907" w:h="16839"/>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utch801 Rm BT">
    <w:altName w:val="Times New Roman"/>
    <w:panose1 w:val="00000000000000000000"/>
    <w:charset w:val="0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Menlo">
    <w:altName w:val="Segoe Print"/>
    <w:panose1 w:val="00000000000000000000"/>
    <w:charset w:val="00"/>
    <w:family w:val="modern"/>
    <w:pitch w:val="default"/>
    <w:sig w:usb0="00000000" w:usb1="00000000" w:usb2="02000028" w:usb3="00000000" w:csb0="000001D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F1"/>
    <w:rsid w:val="0009327B"/>
    <w:rsid w:val="000A2D24"/>
    <w:rsid w:val="000B444D"/>
    <w:rsid w:val="000E3859"/>
    <w:rsid w:val="000E57BF"/>
    <w:rsid w:val="00105E01"/>
    <w:rsid w:val="0010752C"/>
    <w:rsid w:val="0012524F"/>
    <w:rsid w:val="0013509F"/>
    <w:rsid w:val="00165D24"/>
    <w:rsid w:val="00166AB2"/>
    <w:rsid w:val="00172A27"/>
    <w:rsid w:val="00195D2A"/>
    <w:rsid w:val="001C3855"/>
    <w:rsid w:val="001D2869"/>
    <w:rsid w:val="001D57F5"/>
    <w:rsid w:val="00222991"/>
    <w:rsid w:val="002612C7"/>
    <w:rsid w:val="00274B61"/>
    <w:rsid w:val="002B6852"/>
    <w:rsid w:val="002B691A"/>
    <w:rsid w:val="002C51D3"/>
    <w:rsid w:val="002D5F0F"/>
    <w:rsid w:val="00352E41"/>
    <w:rsid w:val="003727AD"/>
    <w:rsid w:val="003918F9"/>
    <w:rsid w:val="00394E86"/>
    <w:rsid w:val="003B0EF8"/>
    <w:rsid w:val="003E61A1"/>
    <w:rsid w:val="00406E5E"/>
    <w:rsid w:val="00454480"/>
    <w:rsid w:val="004C210D"/>
    <w:rsid w:val="004C6FAE"/>
    <w:rsid w:val="004E6A7E"/>
    <w:rsid w:val="004E797C"/>
    <w:rsid w:val="0050662C"/>
    <w:rsid w:val="0051349E"/>
    <w:rsid w:val="00513A47"/>
    <w:rsid w:val="005143AA"/>
    <w:rsid w:val="00541447"/>
    <w:rsid w:val="00551632"/>
    <w:rsid w:val="00554CBB"/>
    <w:rsid w:val="00554E8B"/>
    <w:rsid w:val="00555567"/>
    <w:rsid w:val="00567DA3"/>
    <w:rsid w:val="0057098E"/>
    <w:rsid w:val="00586B9E"/>
    <w:rsid w:val="00594F42"/>
    <w:rsid w:val="005C7036"/>
    <w:rsid w:val="005F3C60"/>
    <w:rsid w:val="006010F2"/>
    <w:rsid w:val="00627C1C"/>
    <w:rsid w:val="00630823"/>
    <w:rsid w:val="00660532"/>
    <w:rsid w:val="00674E08"/>
    <w:rsid w:val="0067534F"/>
    <w:rsid w:val="00696A4D"/>
    <w:rsid w:val="006D313B"/>
    <w:rsid w:val="00747C50"/>
    <w:rsid w:val="00751E67"/>
    <w:rsid w:val="00787D82"/>
    <w:rsid w:val="00793886"/>
    <w:rsid w:val="007F6B00"/>
    <w:rsid w:val="00845843"/>
    <w:rsid w:val="008D7566"/>
    <w:rsid w:val="008F7EE4"/>
    <w:rsid w:val="00924262"/>
    <w:rsid w:val="0094201B"/>
    <w:rsid w:val="009461C3"/>
    <w:rsid w:val="00947B8A"/>
    <w:rsid w:val="00964581"/>
    <w:rsid w:val="009E014C"/>
    <w:rsid w:val="009F3F30"/>
    <w:rsid w:val="009F467F"/>
    <w:rsid w:val="00A01215"/>
    <w:rsid w:val="00A23CDB"/>
    <w:rsid w:val="00A330D9"/>
    <w:rsid w:val="00A42F47"/>
    <w:rsid w:val="00A55315"/>
    <w:rsid w:val="00A579FB"/>
    <w:rsid w:val="00A60E1B"/>
    <w:rsid w:val="00A80690"/>
    <w:rsid w:val="00A862A8"/>
    <w:rsid w:val="00AA66B4"/>
    <w:rsid w:val="00AB1C1B"/>
    <w:rsid w:val="00B61DC9"/>
    <w:rsid w:val="00B93FB7"/>
    <w:rsid w:val="00BE096C"/>
    <w:rsid w:val="00C00501"/>
    <w:rsid w:val="00C018EC"/>
    <w:rsid w:val="00C21162"/>
    <w:rsid w:val="00C87840"/>
    <w:rsid w:val="00C9041D"/>
    <w:rsid w:val="00CC0306"/>
    <w:rsid w:val="00CF1E92"/>
    <w:rsid w:val="00D20FA9"/>
    <w:rsid w:val="00D31384"/>
    <w:rsid w:val="00D341DB"/>
    <w:rsid w:val="00D550AE"/>
    <w:rsid w:val="00D8192F"/>
    <w:rsid w:val="00D85A03"/>
    <w:rsid w:val="00D92ED4"/>
    <w:rsid w:val="00D961CF"/>
    <w:rsid w:val="00DB765C"/>
    <w:rsid w:val="00DF43DA"/>
    <w:rsid w:val="00E37C6F"/>
    <w:rsid w:val="00E41E9B"/>
    <w:rsid w:val="00E771B6"/>
    <w:rsid w:val="00E775B6"/>
    <w:rsid w:val="00E8076B"/>
    <w:rsid w:val="00E94C6D"/>
    <w:rsid w:val="00EE12C4"/>
    <w:rsid w:val="00EF318B"/>
    <w:rsid w:val="00F17EC8"/>
    <w:rsid w:val="00F41AFC"/>
    <w:rsid w:val="00F60DA0"/>
    <w:rsid w:val="00F64CF0"/>
    <w:rsid w:val="00FB70C4"/>
    <w:rsid w:val="00FE5155"/>
    <w:rsid w:val="013604DF"/>
    <w:rsid w:val="01370CAB"/>
    <w:rsid w:val="01475A15"/>
    <w:rsid w:val="015E6F37"/>
    <w:rsid w:val="01665394"/>
    <w:rsid w:val="01674157"/>
    <w:rsid w:val="019873F6"/>
    <w:rsid w:val="01D0683B"/>
    <w:rsid w:val="01EB045F"/>
    <w:rsid w:val="01F24BB3"/>
    <w:rsid w:val="01F4298F"/>
    <w:rsid w:val="01FB5170"/>
    <w:rsid w:val="020C7CDF"/>
    <w:rsid w:val="0257394A"/>
    <w:rsid w:val="025C7102"/>
    <w:rsid w:val="028C64C4"/>
    <w:rsid w:val="029931EA"/>
    <w:rsid w:val="029F43E1"/>
    <w:rsid w:val="02A10AA2"/>
    <w:rsid w:val="02AE36A6"/>
    <w:rsid w:val="02E11022"/>
    <w:rsid w:val="02E37041"/>
    <w:rsid w:val="03035928"/>
    <w:rsid w:val="032C7B2D"/>
    <w:rsid w:val="032D440E"/>
    <w:rsid w:val="03405E19"/>
    <w:rsid w:val="034F5D16"/>
    <w:rsid w:val="035856C4"/>
    <w:rsid w:val="03896F98"/>
    <w:rsid w:val="03E07DB4"/>
    <w:rsid w:val="03E1511C"/>
    <w:rsid w:val="03F9183C"/>
    <w:rsid w:val="042D4836"/>
    <w:rsid w:val="04315075"/>
    <w:rsid w:val="044F0625"/>
    <w:rsid w:val="0465159B"/>
    <w:rsid w:val="04757B8F"/>
    <w:rsid w:val="04A05C04"/>
    <w:rsid w:val="04BA388C"/>
    <w:rsid w:val="04EB6168"/>
    <w:rsid w:val="04FD6796"/>
    <w:rsid w:val="05145A49"/>
    <w:rsid w:val="05153567"/>
    <w:rsid w:val="053D150D"/>
    <w:rsid w:val="05634469"/>
    <w:rsid w:val="05952143"/>
    <w:rsid w:val="05AB5C84"/>
    <w:rsid w:val="05AE3CE2"/>
    <w:rsid w:val="05D93D15"/>
    <w:rsid w:val="05E50845"/>
    <w:rsid w:val="05E95A04"/>
    <w:rsid w:val="05EB609F"/>
    <w:rsid w:val="060B3738"/>
    <w:rsid w:val="06103818"/>
    <w:rsid w:val="06222E0C"/>
    <w:rsid w:val="063310CA"/>
    <w:rsid w:val="06390D82"/>
    <w:rsid w:val="06450A69"/>
    <w:rsid w:val="06A53308"/>
    <w:rsid w:val="06C65BF7"/>
    <w:rsid w:val="06CF42C7"/>
    <w:rsid w:val="06DE4AB8"/>
    <w:rsid w:val="06F85A8F"/>
    <w:rsid w:val="070F5366"/>
    <w:rsid w:val="073D2979"/>
    <w:rsid w:val="074D53D1"/>
    <w:rsid w:val="075868CC"/>
    <w:rsid w:val="07894E90"/>
    <w:rsid w:val="079E1C56"/>
    <w:rsid w:val="07A44615"/>
    <w:rsid w:val="07B806D3"/>
    <w:rsid w:val="07E95472"/>
    <w:rsid w:val="0820627A"/>
    <w:rsid w:val="08317DD2"/>
    <w:rsid w:val="08361013"/>
    <w:rsid w:val="08522DAE"/>
    <w:rsid w:val="086370C4"/>
    <w:rsid w:val="08973C0F"/>
    <w:rsid w:val="09194649"/>
    <w:rsid w:val="09232C73"/>
    <w:rsid w:val="09237F16"/>
    <w:rsid w:val="09292AA6"/>
    <w:rsid w:val="095404E6"/>
    <w:rsid w:val="09671CBB"/>
    <w:rsid w:val="096737A6"/>
    <w:rsid w:val="097074E6"/>
    <w:rsid w:val="098A46BA"/>
    <w:rsid w:val="09936110"/>
    <w:rsid w:val="09994E4C"/>
    <w:rsid w:val="099C315A"/>
    <w:rsid w:val="09AC5F31"/>
    <w:rsid w:val="09E841AA"/>
    <w:rsid w:val="0A177197"/>
    <w:rsid w:val="0A2218A6"/>
    <w:rsid w:val="0A2E7EA4"/>
    <w:rsid w:val="0A422E3D"/>
    <w:rsid w:val="0A4610DE"/>
    <w:rsid w:val="0A4644A4"/>
    <w:rsid w:val="0A643107"/>
    <w:rsid w:val="0A740691"/>
    <w:rsid w:val="0A9B4814"/>
    <w:rsid w:val="0AC0594F"/>
    <w:rsid w:val="0AEE5A03"/>
    <w:rsid w:val="0B06085C"/>
    <w:rsid w:val="0B0F56CF"/>
    <w:rsid w:val="0B2F6DCA"/>
    <w:rsid w:val="0B615FD9"/>
    <w:rsid w:val="0B8C51E1"/>
    <w:rsid w:val="0BCD3603"/>
    <w:rsid w:val="0BD53551"/>
    <w:rsid w:val="0BE73460"/>
    <w:rsid w:val="0C000962"/>
    <w:rsid w:val="0C2323C4"/>
    <w:rsid w:val="0C35164E"/>
    <w:rsid w:val="0C3C7143"/>
    <w:rsid w:val="0C7C44D7"/>
    <w:rsid w:val="0C9259AA"/>
    <w:rsid w:val="0C974A0F"/>
    <w:rsid w:val="0CA14805"/>
    <w:rsid w:val="0CCB76B6"/>
    <w:rsid w:val="0CDA4E36"/>
    <w:rsid w:val="0CE00A95"/>
    <w:rsid w:val="0D136C0E"/>
    <w:rsid w:val="0D1854ED"/>
    <w:rsid w:val="0D1A771F"/>
    <w:rsid w:val="0D3E0D25"/>
    <w:rsid w:val="0D5E6886"/>
    <w:rsid w:val="0D5F215A"/>
    <w:rsid w:val="0D6D70EF"/>
    <w:rsid w:val="0D6F14AC"/>
    <w:rsid w:val="0D9D1F67"/>
    <w:rsid w:val="0DA87245"/>
    <w:rsid w:val="0DD105A1"/>
    <w:rsid w:val="0E2347B0"/>
    <w:rsid w:val="0E2526CB"/>
    <w:rsid w:val="0E3E5B6D"/>
    <w:rsid w:val="0E47192E"/>
    <w:rsid w:val="0E612EB7"/>
    <w:rsid w:val="0E7C47EE"/>
    <w:rsid w:val="0EEF43E1"/>
    <w:rsid w:val="0F1D4120"/>
    <w:rsid w:val="0F6231F8"/>
    <w:rsid w:val="0F700938"/>
    <w:rsid w:val="0F9954E4"/>
    <w:rsid w:val="0FB2264C"/>
    <w:rsid w:val="0FB41C05"/>
    <w:rsid w:val="0FBA14CE"/>
    <w:rsid w:val="101C51BE"/>
    <w:rsid w:val="10291D6A"/>
    <w:rsid w:val="10502C0A"/>
    <w:rsid w:val="10552494"/>
    <w:rsid w:val="105F1A99"/>
    <w:rsid w:val="10703D3A"/>
    <w:rsid w:val="107355DB"/>
    <w:rsid w:val="107B44B6"/>
    <w:rsid w:val="108267DE"/>
    <w:rsid w:val="10861954"/>
    <w:rsid w:val="10FA19B3"/>
    <w:rsid w:val="10FF3E88"/>
    <w:rsid w:val="111F393A"/>
    <w:rsid w:val="112A5B8F"/>
    <w:rsid w:val="11570677"/>
    <w:rsid w:val="115831FB"/>
    <w:rsid w:val="11660E72"/>
    <w:rsid w:val="117C7027"/>
    <w:rsid w:val="11A57F91"/>
    <w:rsid w:val="11AC63EF"/>
    <w:rsid w:val="11E254F7"/>
    <w:rsid w:val="11EE6B20"/>
    <w:rsid w:val="11FC523F"/>
    <w:rsid w:val="120B741A"/>
    <w:rsid w:val="122163F7"/>
    <w:rsid w:val="124F4986"/>
    <w:rsid w:val="12774AB4"/>
    <w:rsid w:val="12C11FB3"/>
    <w:rsid w:val="12EA0A43"/>
    <w:rsid w:val="131A2EFA"/>
    <w:rsid w:val="133024D1"/>
    <w:rsid w:val="13374963"/>
    <w:rsid w:val="13711F08"/>
    <w:rsid w:val="13986D70"/>
    <w:rsid w:val="139B36C7"/>
    <w:rsid w:val="13BE01EB"/>
    <w:rsid w:val="13C40D94"/>
    <w:rsid w:val="13C52BBC"/>
    <w:rsid w:val="13CF2C28"/>
    <w:rsid w:val="13DC5D96"/>
    <w:rsid w:val="13EC48C2"/>
    <w:rsid w:val="141F00B6"/>
    <w:rsid w:val="14225262"/>
    <w:rsid w:val="14A61CF8"/>
    <w:rsid w:val="14CB12BE"/>
    <w:rsid w:val="14D06EB0"/>
    <w:rsid w:val="14D53779"/>
    <w:rsid w:val="14E070B0"/>
    <w:rsid w:val="14EE1A6C"/>
    <w:rsid w:val="152A1906"/>
    <w:rsid w:val="15434984"/>
    <w:rsid w:val="155900C0"/>
    <w:rsid w:val="1595542E"/>
    <w:rsid w:val="15BE06BC"/>
    <w:rsid w:val="15D70252"/>
    <w:rsid w:val="15E14648"/>
    <w:rsid w:val="160136F4"/>
    <w:rsid w:val="163051FA"/>
    <w:rsid w:val="166C3F78"/>
    <w:rsid w:val="1694714F"/>
    <w:rsid w:val="16A8783F"/>
    <w:rsid w:val="16CB7455"/>
    <w:rsid w:val="16D426C5"/>
    <w:rsid w:val="17107AA8"/>
    <w:rsid w:val="17134DE5"/>
    <w:rsid w:val="1714553B"/>
    <w:rsid w:val="17243D65"/>
    <w:rsid w:val="173409F2"/>
    <w:rsid w:val="17582956"/>
    <w:rsid w:val="179E0178"/>
    <w:rsid w:val="179E49B5"/>
    <w:rsid w:val="17C20345"/>
    <w:rsid w:val="17D07ACB"/>
    <w:rsid w:val="17F16750"/>
    <w:rsid w:val="180220FC"/>
    <w:rsid w:val="18263620"/>
    <w:rsid w:val="183974CC"/>
    <w:rsid w:val="1845486B"/>
    <w:rsid w:val="185315DA"/>
    <w:rsid w:val="18535B5D"/>
    <w:rsid w:val="187622AE"/>
    <w:rsid w:val="18847EF0"/>
    <w:rsid w:val="188646F8"/>
    <w:rsid w:val="18915F09"/>
    <w:rsid w:val="18B15973"/>
    <w:rsid w:val="18BA4BA1"/>
    <w:rsid w:val="18C30A99"/>
    <w:rsid w:val="18DF30C3"/>
    <w:rsid w:val="18DF6862"/>
    <w:rsid w:val="18F56142"/>
    <w:rsid w:val="192B67C3"/>
    <w:rsid w:val="193A6FAE"/>
    <w:rsid w:val="19A63CB5"/>
    <w:rsid w:val="19A74DCD"/>
    <w:rsid w:val="19E3045F"/>
    <w:rsid w:val="1A010D0D"/>
    <w:rsid w:val="1A4D2796"/>
    <w:rsid w:val="1A574AE4"/>
    <w:rsid w:val="1A6C2068"/>
    <w:rsid w:val="1A9F71E4"/>
    <w:rsid w:val="1ABF4BFF"/>
    <w:rsid w:val="1AD145EB"/>
    <w:rsid w:val="1AF074C7"/>
    <w:rsid w:val="1B28788F"/>
    <w:rsid w:val="1B605FFA"/>
    <w:rsid w:val="1B64047B"/>
    <w:rsid w:val="1B773F26"/>
    <w:rsid w:val="1B840DE6"/>
    <w:rsid w:val="1B8D4BF2"/>
    <w:rsid w:val="1B8E2E8E"/>
    <w:rsid w:val="1BF86ED0"/>
    <w:rsid w:val="1BFA05C7"/>
    <w:rsid w:val="1C124098"/>
    <w:rsid w:val="1C1C3FB2"/>
    <w:rsid w:val="1C1D13BE"/>
    <w:rsid w:val="1C8D380D"/>
    <w:rsid w:val="1C987ACF"/>
    <w:rsid w:val="1CBA6732"/>
    <w:rsid w:val="1CC01D49"/>
    <w:rsid w:val="1CC34973"/>
    <w:rsid w:val="1CFE526B"/>
    <w:rsid w:val="1D102CD1"/>
    <w:rsid w:val="1D1974BE"/>
    <w:rsid w:val="1D29750E"/>
    <w:rsid w:val="1D390EF8"/>
    <w:rsid w:val="1D414668"/>
    <w:rsid w:val="1D5B33A0"/>
    <w:rsid w:val="1D5F0CBF"/>
    <w:rsid w:val="1D6D0123"/>
    <w:rsid w:val="1D701951"/>
    <w:rsid w:val="1DA86B08"/>
    <w:rsid w:val="1DC1295F"/>
    <w:rsid w:val="1DEB5281"/>
    <w:rsid w:val="1E281CF8"/>
    <w:rsid w:val="1E347F15"/>
    <w:rsid w:val="1E4757B8"/>
    <w:rsid w:val="1E527BE5"/>
    <w:rsid w:val="1E9166E3"/>
    <w:rsid w:val="1EAF7BC7"/>
    <w:rsid w:val="1ED5249F"/>
    <w:rsid w:val="1EDC0AAB"/>
    <w:rsid w:val="1F2F113C"/>
    <w:rsid w:val="1F345E65"/>
    <w:rsid w:val="1F3D5884"/>
    <w:rsid w:val="1F4552B3"/>
    <w:rsid w:val="1FD91AA0"/>
    <w:rsid w:val="20236E07"/>
    <w:rsid w:val="204A3C34"/>
    <w:rsid w:val="20796FC7"/>
    <w:rsid w:val="207C5F64"/>
    <w:rsid w:val="20895FAB"/>
    <w:rsid w:val="20B10EF0"/>
    <w:rsid w:val="20B55069"/>
    <w:rsid w:val="20D71C17"/>
    <w:rsid w:val="20DA390D"/>
    <w:rsid w:val="20F52881"/>
    <w:rsid w:val="210462FA"/>
    <w:rsid w:val="213E07D8"/>
    <w:rsid w:val="21565BEE"/>
    <w:rsid w:val="21844572"/>
    <w:rsid w:val="219263AA"/>
    <w:rsid w:val="21976FE3"/>
    <w:rsid w:val="21A22DBB"/>
    <w:rsid w:val="21AF5B36"/>
    <w:rsid w:val="21D52777"/>
    <w:rsid w:val="21D97609"/>
    <w:rsid w:val="21E24502"/>
    <w:rsid w:val="21E7383F"/>
    <w:rsid w:val="22450E82"/>
    <w:rsid w:val="225D3DB8"/>
    <w:rsid w:val="22686094"/>
    <w:rsid w:val="229C464B"/>
    <w:rsid w:val="22F62AD7"/>
    <w:rsid w:val="23034E8A"/>
    <w:rsid w:val="232616C1"/>
    <w:rsid w:val="232F626C"/>
    <w:rsid w:val="23413099"/>
    <w:rsid w:val="23611E65"/>
    <w:rsid w:val="23786461"/>
    <w:rsid w:val="23A37DFD"/>
    <w:rsid w:val="23BA7B8C"/>
    <w:rsid w:val="23CC272F"/>
    <w:rsid w:val="23D00342"/>
    <w:rsid w:val="23D61209"/>
    <w:rsid w:val="23E44384"/>
    <w:rsid w:val="23FA1610"/>
    <w:rsid w:val="24025831"/>
    <w:rsid w:val="240F7163"/>
    <w:rsid w:val="242C4D01"/>
    <w:rsid w:val="242D3DA1"/>
    <w:rsid w:val="24330316"/>
    <w:rsid w:val="24B10FC5"/>
    <w:rsid w:val="24B21F0D"/>
    <w:rsid w:val="24CF558C"/>
    <w:rsid w:val="24F56117"/>
    <w:rsid w:val="24F93D7C"/>
    <w:rsid w:val="25140CBC"/>
    <w:rsid w:val="25270083"/>
    <w:rsid w:val="25452F6D"/>
    <w:rsid w:val="25675069"/>
    <w:rsid w:val="258F7913"/>
    <w:rsid w:val="25986827"/>
    <w:rsid w:val="25A20FE3"/>
    <w:rsid w:val="25B847B1"/>
    <w:rsid w:val="25F264E6"/>
    <w:rsid w:val="26033121"/>
    <w:rsid w:val="260A1585"/>
    <w:rsid w:val="261C16BA"/>
    <w:rsid w:val="26672F17"/>
    <w:rsid w:val="267B0FFB"/>
    <w:rsid w:val="26893864"/>
    <w:rsid w:val="268D3130"/>
    <w:rsid w:val="269F654D"/>
    <w:rsid w:val="26F81519"/>
    <w:rsid w:val="26F93659"/>
    <w:rsid w:val="270A7CE4"/>
    <w:rsid w:val="27177704"/>
    <w:rsid w:val="27250E1D"/>
    <w:rsid w:val="274B25DD"/>
    <w:rsid w:val="275C32FC"/>
    <w:rsid w:val="277072C2"/>
    <w:rsid w:val="27755CE0"/>
    <w:rsid w:val="278E79BA"/>
    <w:rsid w:val="27951D00"/>
    <w:rsid w:val="27C3795F"/>
    <w:rsid w:val="27C45118"/>
    <w:rsid w:val="27F85D17"/>
    <w:rsid w:val="28046877"/>
    <w:rsid w:val="2817331A"/>
    <w:rsid w:val="28187324"/>
    <w:rsid w:val="2856448E"/>
    <w:rsid w:val="285F6341"/>
    <w:rsid w:val="286B0CB3"/>
    <w:rsid w:val="287303DB"/>
    <w:rsid w:val="28814C28"/>
    <w:rsid w:val="28AA5575"/>
    <w:rsid w:val="28E03E9F"/>
    <w:rsid w:val="28F614E3"/>
    <w:rsid w:val="28FB7EAD"/>
    <w:rsid w:val="290E5C52"/>
    <w:rsid w:val="291B1EAC"/>
    <w:rsid w:val="291F4ADE"/>
    <w:rsid w:val="294E660E"/>
    <w:rsid w:val="294F3FF8"/>
    <w:rsid w:val="295108F9"/>
    <w:rsid w:val="295B3B7B"/>
    <w:rsid w:val="29655843"/>
    <w:rsid w:val="296D4069"/>
    <w:rsid w:val="298F4392"/>
    <w:rsid w:val="2996227A"/>
    <w:rsid w:val="299C47D4"/>
    <w:rsid w:val="29C66B57"/>
    <w:rsid w:val="29DF4D3F"/>
    <w:rsid w:val="29EB2BBC"/>
    <w:rsid w:val="2A064425"/>
    <w:rsid w:val="2A0C3784"/>
    <w:rsid w:val="2A2108C9"/>
    <w:rsid w:val="2A211880"/>
    <w:rsid w:val="2A50038D"/>
    <w:rsid w:val="2A6266FB"/>
    <w:rsid w:val="2A6310F4"/>
    <w:rsid w:val="2A7049F6"/>
    <w:rsid w:val="2AD505CC"/>
    <w:rsid w:val="2AD97665"/>
    <w:rsid w:val="2AEE55BA"/>
    <w:rsid w:val="2AF22A28"/>
    <w:rsid w:val="2B046A4D"/>
    <w:rsid w:val="2B097E12"/>
    <w:rsid w:val="2B373BCD"/>
    <w:rsid w:val="2B3F4DEC"/>
    <w:rsid w:val="2B436C22"/>
    <w:rsid w:val="2B5A6F3C"/>
    <w:rsid w:val="2B81670F"/>
    <w:rsid w:val="2B896377"/>
    <w:rsid w:val="2BBF77D4"/>
    <w:rsid w:val="2BC26640"/>
    <w:rsid w:val="2C0B1909"/>
    <w:rsid w:val="2C0D0A6B"/>
    <w:rsid w:val="2C1430F7"/>
    <w:rsid w:val="2C2635A5"/>
    <w:rsid w:val="2C3647EA"/>
    <w:rsid w:val="2C734525"/>
    <w:rsid w:val="2CD12A87"/>
    <w:rsid w:val="2CD431F9"/>
    <w:rsid w:val="2CEC6873"/>
    <w:rsid w:val="2D1573FC"/>
    <w:rsid w:val="2D323DEE"/>
    <w:rsid w:val="2D37269B"/>
    <w:rsid w:val="2D790FF5"/>
    <w:rsid w:val="2DC24EFD"/>
    <w:rsid w:val="2E0748F1"/>
    <w:rsid w:val="2E46262D"/>
    <w:rsid w:val="2E660424"/>
    <w:rsid w:val="2E7D6008"/>
    <w:rsid w:val="2E827B2B"/>
    <w:rsid w:val="2E8F33E9"/>
    <w:rsid w:val="2E9426DB"/>
    <w:rsid w:val="2EE70493"/>
    <w:rsid w:val="2F022188"/>
    <w:rsid w:val="2F085162"/>
    <w:rsid w:val="2F172F36"/>
    <w:rsid w:val="2F2404AC"/>
    <w:rsid w:val="2F3213CF"/>
    <w:rsid w:val="2F4A73BC"/>
    <w:rsid w:val="2F4C358A"/>
    <w:rsid w:val="2F6C4C22"/>
    <w:rsid w:val="2F903967"/>
    <w:rsid w:val="2F935580"/>
    <w:rsid w:val="2FAF67EA"/>
    <w:rsid w:val="2FCB181C"/>
    <w:rsid w:val="2FCD4A51"/>
    <w:rsid w:val="2FE33F54"/>
    <w:rsid w:val="2FFE7462"/>
    <w:rsid w:val="30012B8B"/>
    <w:rsid w:val="30460FAE"/>
    <w:rsid w:val="30570103"/>
    <w:rsid w:val="30782AB0"/>
    <w:rsid w:val="307A545C"/>
    <w:rsid w:val="30826457"/>
    <w:rsid w:val="30942974"/>
    <w:rsid w:val="309C7E9B"/>
    <w:rsid w:val="30B67293"/>
    <w:rsid w:val="30BE31DC"/>
    <w:rsid w:val="311A361E"/>
    <w:rsid w:val="314172D8"/>
    <w:rsid w:val="3150172B"/>
    <w:rsid w:val="31560142"/>
    <w:rsid w:val="31642D95"/>
    <w:rsid w:val="31A70A96"/>
    <w:rsid w:val="31BB19AD"/>
    <w:rsid w:val="323F0B36"/>
    <w:rsid w:val="324638DB"/>
    <w:rsid w:val="32617B8D"/>
    <w:rsid w:val="327F66C7"/>
    <w:rsid w:val="328F669B"/>
    <w:rsid w:val="329E3A0C"/>
    <w:rsid w:val="32CD4C77"/>
    <w:rsid w:val="32F62F24"/>
    <w:rsid w:val="33092337"/>
    <w:rsid w:val="33502877"/>
    <w:rsid w:val="336324D7"/>
    <w:rsid w:val="33AC4A27"/>
    <w:rsid w:val="33B846C8"/>
    <w:rsid w:val="33C17C5D"/>
    <w:rsid w:val="33C30CE0"/>
    <w:rsid w:val="33E26BD3"/>
    <w:rsid w:val="34100FB1"/>
    <w:rsid w:val="34481436"/>
    <w:rsid w:val="345427D6"/>
    <w:rsid w:val="34601141"/>
    <w:rsid w:val="34766D14"/>
    <w:rsid w:val="34D37D58"/>
    <w:rsid w:val="350F3A5E"/>
    <w:rsid w:val="35250590"/>
    <w:rsid w:val="354F29F3"/>
    <w:rsid w:val="359B4432"/>
    <w:rsid w:val="359D7800"/>
    <w:rsid w:val="35BD5CD9"/>
    <w:rsid w:val="35C21B3D"/>
    <w:rsid w:val="35EC4F49"/>
    <w:rsid w:val="363E1FDC"/>
    <w:rsid w:val="364538A9"/>
    <w:rsid w:val="365753FA"/>
    <w:rsid w:val="365B269A"/>
    <w:rsid w:val="367C326A"/>
    <w:rsid w:val="367F0A5A"/>
    <w:rsid w:val="36835E00"/>
    <w:rsid w:val="36844170"/>
    <w:rsid w:val="368B47D1"/>
    <w:rsid w:val="36903852"/>
    <w:rsid w:val="3695264D"/>
    <w:rsid w:val="36BA1F0B"/>
    <w:rsid w:val="36FD0634"/>
    <w:rsid w:val="370A2A0D"/>
    <w:rsid w:val="370D10C8"/>
    <w:rsid w:val="373745A8"/>
    <w:rsid w:val="376475A0"/>
    <w:rsid w:val="376B22C2"/>
    <w:rsid w:val="376C313E"/>
    <w:rsid w:val="377A4249"/>
    <w:rsid w:val="379330F5"/>
    <w:rsid w:val="379C7597"/>
    <w:rsid w:val="37A05293"/>
    <w:rsid w:val="37FF0462"/>
    <w:rsid w:val="3856472F"/>
    <w:rsid w:val="385D3DE3"/>
    <w:rsid w:val="3863758E"/>
    <w:rsid w:val="386E0B3B"/>
    <w:rsid w:val="388F5282"/>
    <w:rsid w:val="38B861F9"/>
    <w:rsid w:val="38C64446"/>
    <w:rsid w:val="38C66AE2"/>
    <w:rsid w:val="39116DAC"/>
    <w:rsid w:val="39150A49"/>
    <w:rsid w:val="39374787"/>
    <w:rsid w:val="39505480"/>
    <w:rsid w:val="39546BCC"/>
    <w:rsid w:val="39550E1C"/>
    <w:rsid w:val="396E43A6"/>
    <w:rsid w:val="39975E7B"/>
    <w:rsid w:val="399C0F6F"/>
    <w:rsid w:val="39B34CB8"/>
    <w:rsid w:val="39CE26FA"/>
    <w:rsid w:val="39DA36FE"/>
    <w:rsid w:val="39F55BDC"/>
    <w:rsid w:val="3A064D0F"/>
    <w:rsid w:val="3A0A7D11"/>
    <w:rsid w:val="3A0E4FF5"/>
    <w:rsid w:val="3A17113A"/>
    <w:rsid w:val="3A203865"/>
    <w:rsid w:val="3A2B785D"/>
    <w:rsid w:val="3A373D6C"/>
    <w:rsid w:val="3A411F62"/>
    <w:rsid w:val="3A5721A9"/>
    <w:rsid w:val="3A747584"/>
    <w:rsid w:val="3A7F0B92"/>
    <w:rsid w:val="3AC13FCD"/>
    <w:rsid w:val="3AE4173E"/>
    <w:rsid w:val="3AF050B8"/>
    <w:rsid w:val="3B0B01FC"/>
    <w:rsid w:val="3B3C1174"/>
    <w:rsid w:val="3B3E1535"/>
    <w:rsid w:val="3B487D2D"/>
    <w:rsid w:val="3B666953"/>
    <w:rsid w:val="3B7D53B1"/>
    <w:rsid w:val="3B89034D"/>
    <w:rsid w:val="3C7546FF"/>
    <w:rsid w:val="3C8E5AE1"/>
    <w:rsid w:val="3C921BEB"/>
    <w:rsid w:val="3C970D05"/>
    <w:rsid w:val="3CD57FE9"/>
    <w:rsid w:val="3CEB7367"/>
    <w:rsid w:val="3D1F0F5A"/>
    <w:rsid w:val="3D376379"/>
    <w:rsid w:val="3D736C49"/>
    <w:rsid w:val="3D856F67"/>
    <w:rsid w:val="3D892EF6"/>
    <w:rsid w:val="3DA74EF0"/>
    <w:rsid w:val="3DB31767"/>
    <w:rsid w:val="3DD66824"/>
    <w:rsid w:val="3DD8246F"/>
    <w:rsid w:val="3E122BFF"/>
    <w:rsid w:val="3E665B76"/>
    <w:rsid w:val="3E770AB8"/>
    <w:rsid w:val="3E7A5DA4"/>
    <w:rsid w:val="3E94094F"/>
    <w:rsid w:val="3EA77B44"/>
    <w:rsid w:val="3EE32C44"/>
    <w:rsid w:val="3EF07EFC"/>
    <w:rsid w:val="3F393998"/>
    <w:rsid w:val="3F450F7F"/>
    <w:rsid w:val="3F467AD3"/>
    <w:rsid w:val="3F55560C"/>
    <w:rsid w:val="3F5E156A"/>
    <w:rsid w:val="3F71255F"/>
    <w:rsid w:val="3F931993"/>
    <w:rsid w:val="3F935FDD"/>
    <w:rsid w:val="3F942EDB"/>
    <w:rsid w:val="3F972D9E"/>
    <w:rsid w:val="3FAB7969"/>
    <w:rsid w:val="3FB43E68"/>
    <w:rsid w:val="3FCD6E68"/>
    <w:rsid w:val="3FD111B5"/>
    <w:rsid w:val="3FD4568C"/>
    <w:rsid w:val="3FD637DC"/>
    <w:rsid w:val="3FDA6785"/>
    <w:rsid w:val="3FF6458C"/>
    <w:rsid w:val="402E5311"/>
    <w:rsid w:val="40510CCD"/>
    <w:rsid w:val="405363DF"/>
    <w:rsid w:val="409B52F0"/>
    <w:rsid w:val="409B6C45"/>
    <w:rsid w:val="40D224CA"/>
    <w:rsid w:val="40E06410"/>
    <w:rsid w:val="40E34821"/>
    <w:rsid w:val="412109E8"/>
    <w:rsid w:val="4188126A"/>
    <w:rsid w:val="419A2113"/>
    <w:rsid w:val="419A27F0"/>
    <w:rsid w:val="421A4FC2"/>
    <w:rsid w:val="42201451"/>
    <w:rsid w:val="423901E5"/>
    <w:rsid w:val="4245093A"/>
    <w:rsid w:val="4255690C"/>
    <w:rsid w:val="425637D2"/>
    <w:rsid w:val="42585B7F"/>
    <w:rsid w:val="425C70F2"/>
    <w:rsid w:val="42844669"/>
    <w:rsid w:val="42854834"/>
    <w:rsid w:val="429F5C9E"/>
    <w:rsid w:val="42CF71FC"/>
    <w:rsid w:val="42DE4259"/>
    <w:rsid w:val="42ED10F2"/>
    <w:rsid w:val="43525CEF"/>
    <w:rsid w:val="437313D9"/>
    <w:rsid w:val="439310F4"/>
    <w:rsid w:val="43AE3638"/>
    <w:rsid w:val="44183298"/>
    <w:rsid w:val="441B4E99"/>
    <w:rsid w:val="444717BC"/>
    <w:rsid w:val="444727B2"/>
    <w:rsid w:val="44597314"/>
    <w:rsid w:val="44676717"/>
    <w:rsid w:val="44730139"/>
    <w:rsid w:val="44A9737B"/>
    <w:rsid w:val="450B5DD1"/>
    <w:rsid w:val="450F78CC"/>
    <w:rsid w:val="45150019"/>
    <w:rsid w:val="45237196"/>
    <w:rsid w:val="45393578"/>
    <w:rsid w:val="454F633F"/>
    <w:rsid w:val="45635197"/>
    <w:rsid w:val="456A3353"/>
    <w:rsid w:val="45741B29"/>
    <w:rsid w:val="459D53E2"/>
    <w:rsid w:val="45B728A0"/>
    <w:rsid w:val="45C65D72"/>
    <w:rsid w:val="45DC0B8E"/>
    <w:rsid w:val="45EA1A61"/>
    <w:rsid w:val="45FE3DA2"/>
    <w:rsid w:val="46211CA0"/>
    <w:rsid w:val="46417814"/>
    <w:rsid w:val="4664357B"/>
    <w:rsid w:val="46AC3C06"/>
    <w:rsid w:val="46DF2916"/>
    <w:rsid w:val="46EF373D"/>
    <w:rsid w:val="47255440"/>
    <w:rsid w:val="47F868A4"/>
    <w:rsid w:val="48100008"/>
    <w:rsid w:val="482B2241"/>
    <w:rsid w:val="486521D0"/>
    <w:rsid w:val="48664476"/>
    <w:rsid w:val="486C2A61"/>
    <w:rsid w:val="48A62E76"/>
    <w:rsid w:val="48A9335B"/>
    <w:rsid w:val="48D13F22"/>
    <w:rsid w:val="48DC0BB6"/>
    <w:rsid w:val="48EB6159"/>
    <w:rsid w:val="48FD6822"/>
    <w:rsid w:val="491312CF"/>
    <w:rsid w:val="4917767C"/>
    <w:rsid w:val="493A72A3"/>
    <w:rsid w:val="49840128"/>
    <w:rsid w:val="49893CE9"/>
    <w:rsid w:val="4999113D"/>
    <w:rsid w:val="499B2D8A"/>
    <w:rsid w:val="49A25C38"/>
    <w:rsid w:val="49AE3B58"/>
    <w:rsid w:val="49D54A76"/>
    <w:rsid w:val="49FC337D"/>
    <w:rsid w:val="49FD0E83"/>
    <w:rsid w:val="4A106321"/>
    <w:rsid w:val="4A245D95"/>
    <w:rsid w:val="4A4D093B"/>
    <w:rsid w:val="4A5027F1"/>
    <w:rsid w:val="4A8219E6"/>
    <w:rsid w:val="4AAF6DD6"/>
    <w:rsid w:val="4AD37807"/>
    <w:rsid w:val="4AFD3A27"/>
    <w:rsid w:val="4B02784D"/>
    <w:rsid w:val="4B03505A"/>
    <w:rsid w:val="4B0B2D5E"/>
    <w:rsid w:val="4B0F724F"/>
    <w:rsid w:val="4B161583"/>
    <w:rsid w:val="4B1710D9"/>
    <w:rsid w:val="4B247E30"/>
    <w:rsid w:val="4B297664"/>
    <w:rsid w:val="4B4448DB"/>
    <w:rsid w:val="4B46166A"/>
    <w:rsid w:val="4B481005"/>
    <w:rsid w:val="4B7A4F03"/>
    <w:rsid w:val="4B927727"/>
    <w:rsid w:val="4BC75C36"/>
    <w:rsid w:val="4C1D7322"/>
    <w:rsid w:val="4C4460A7"/>
    <w:rsid w:val="4C703A1B"/>
    <w:rsid w:val="4C872759"/>
    <w:rsid w:val="4C8D644C"/>
    <w:rsid w:val="4C9154A5"/>
    <w:rsid w:val="4C952FFD"/>
    <w:rsid w:val="4C965AF2"/>
    <w:rsid w:val="4CE00811"/>
    <w:rsid w:val="4CE207FC"/>
    <w:rsid w:val="4CEC4B73"/>
    <w:rsid w:val="4CF17AD3"/>
    <w:rsid w:val="4CFB6254"/>
    <w:rsid w:val="4D1460D5"/>
    <w:rsid w:val="4D26482C"/>
    <w:rsid w:val="4D500C14"/>
    <w:rsid w:val="4D503551"/>
    <w:rsid w:val="4D85117D"/>
    <w:rsid w:val="4DB51FC8"/>
    <w:rsid w:val="4DD1778F"/>
    <w:rsid w:val="4DE767CA"/>
    <w:rsid w:val="4DEF1E7B"/>
    <w:rsid w:val="4E112E86"/>
    <w:rsid w:val="4E173442"/>
    <w:rsid w:val="4E1F2D33"/>
    <w:rsid w:val="4E387DFE"/>
    <w:rsid w:val="4E530979"/>
    <w:rsid w:val="4E555929"/>
    <w:rsid w:val="4E5C06BF"/>
    <w:rsid w:val="4E5F7F21"/>
    <w:rsid w:val="4E827781"/>
    <w:rsid w:val="4F09112E"/>
    <w:rsid w:val="4F37431A"/>
    <w:rsid w:val="4F4168CB"/>
    <w:rsid w:val="4F797E40"/>
    <w:rsid w:val="4F896705"/>
    <w:rsid w:val="4FA01E52"/>
    <w:rsid w:val="4FEF0D27"/>
    <w:rsid w:val="4FF2463F"/>
    <w:rsid w:val="4FFF53F0"/>
    <w:rsid w:val="500109AA"/>
    <w:rsid w:val="50102AB8"/>
    <w:rsid w:val="50137918"/>
    <w:rsid w:val="501662A3"/>
    <w:rsid w:val="501E0C85"/>
    <w:rsid w:val="50275116"/>
    <w:rsid w:val="50601144"/>
    <w:rsid w:val="509048BD"/>
    <w:rsid w:val="50A77B92"/>
    <w:rsid w:val="50B256C9"/>
    <w:rsid w:val="50B913EF"/>
    <w:rsid w:val="51153A14"/>
    <w:rsid w:val="511D38CA"/>
    <w:rsid w:val="512B3472"/>
    <w:rsid w:val="513C3CB8"/>
    <w:rsid w:val="514255CA"/>
    <w:rsid w:val="5154300F"/>
    <w:rsid w:val="51604FC2"/>
    <w:rsid w:val="518B4861"/>
    <w:rsid w:val="519C3468"/>
    <w:rsid w:val="51BC492C"/>
    <w:rsid w:val="51CC1542"/>
    <w:rsid w:val="51E03679"/>
    <w:rsid w:val="51F64D08"/>
    <w:rsid w:val="520E63D9"/>
    <w:rsid w:val="523B3345"/>
    <w:rsid w:val="526B7553"/>
    <w:rsid w:val="526E2BC3"/>
    <w:rsid w:val="52A774E7"/>
    <w:rsid w:val="52B104AA"/>
    <w:rsid w:val="52D707DC"/>
    <w:rsid w:val="53015FC3"/>
    <w:rsid w:val="53123466"/>
    <w:rsid w:val="533B6BA9"/>
    <w:rsid w:val="533E1B47"/>
    <w:rsid w:val="53490149"/>
    <w:rsid w:val="53566125"/>
    <w:rsid w:val="535D6F6B"/>
    <w:rsid w:val="53631D52"/>
    <w:rsid w:val="5368240F"/>
    <w:rsid w:val="536C5E3A"/>
    <w:rsid w:val="53997D83"/>
    <w:rsid w:val="54370B05"/>
    <w:rsid w:val="544F20F1"/>
    <w:rsid w:val="545A685D"/>
    <w:rsid w:val="54791E3E"/>
    <w:rsid w:val="54A84E28"/>
    <w:rsid w:val="54B420AC"/>
    <w:rsid w:val="54B53A89"/>
    <w:rsid w:val="550B19C9"/>
    <w:rsid w:val="551E350C"/>
    <w:rsid w:val="553B7BE4"/>
    <w:rsid w:val="554444E9"/>
    <w:rsid w:val="55445DA1"/>
    <w:rsid w:val="559D69B7"/>
    <w:rsid w:val="55A3601B"/>
    <w:rsid w:val="55C44E24"/>
    <w:rsid w:val="55C67C10"/>
    <w:rsid w:val="55C81589"/>
    <w:rsid w:val="55D233B6"/>
    <w:rsid w:val="55D80DAD"/>
    <w:rsid w:val="55D849F0"/>
    <w:rsid w:val="5656335D"/>
    <w:rsid w:val="567A048B"/>
    <w:rsid w:val="569D042A"/>
    <w:rsid w:val="56B81CE5"/>
    <w:rsid w:val="56BD72A1"/>
    <w:rsid w:val="56E60D09"/>
    <w:rsid w:val="56EC67F5"/>
    <w:rsid w:val="570E4CF5"/>
    <w:rsid w:val="57CD1EB6"/>
    <w:rsid w:val="57DE2C65"/>
    <w:rsid w:val="582E3079"/>
    <w:rsid w:val="583457B7"/>
    <w:rsid w:val="584D061B"/>
    <w:rsid w:val="586A2202"/>
    <w:rsid w:val="586D674D"/>
    <w:rsid w:val="587A6C75"/>
    <w:rsid w:val="587B6FF4"/>
    <w:rsid w:val="587F3693"/>
    <w:rsid w:val="58993AA4"/>
    <w:rsid w:val="58C74938"/>
    <w:rsid w:val="59287F26"/>
    <w:rsid w:val="592C06F7"/>
    <w:rsid w:val="59351499"/>
    <w:rsid w:val="59413614"/>
    <w:rsid w:val="59622EF1"/>
    <w:rsid w:val="596E3F22"/>
    <w:rsid w:val="597A6CB6"/>
    <w:rsid w:val="59833106"/>
    <w:rsid w:val="59B341E4"/>
    <w:rsid w:val="59C16295"/>
    <w:rsid w:val="59E60B27"/>
    <w:rsid w:val="59ED6EC6"/>
    <w:rsid w:val="5A15042A"/>
    <w:rsid w:val="5A2B0F18"/>
    <w:rsid w:val="5A324F9B"/>
    <w:rsid w:val="5A3A5176"/>
    <w:rsid w:val="5A547BC4"/>
    <w:rsid w:val="5A6B0450"/>
    <w:rsid w:val="5A6C5C35"/>
    <w:rsid w:val="5AA55668"/>
    <w:rsid w:val="5ABC0327"/>
    <w:rsid w:val="5AC314CB"/>
    <w:rsid w:val="5AEF177B"/>
    <w:rsid w:val="5AFE3E53"/>
    <w:rsid w:val="5B1C3F6F"/>
    <w:rsid w:val="5B22643C"/>
    <w:rsid w:val="5B6C544E"/>
    <w:rsid w:val="5BEA7CAE"/>
    <w:rsid w:val="5BEB688F"/>
    <w:rsid w:val="5C060BA6"/>
    <w:rsid w:val="5C0F1059"/>
    <w:rsid w:val="5C2763AE"/>
    <w:rsid w:val="5C796D11"/>
    <w:rsid w:val="5C7E68C0"/>
    <w:rsid w:val="5CC6682F"/>
    <w:rsid w:val="5CC846CD"/>
    <w:rsid w:val="5D12509B"/>
    <w:rsid w:val="5D1C55FD"/>
    <w:rsid w:val="5D2312A1"/>
    <w:rsid w:val="5D4A1ADE"/>
    <w:rsid w:val="5D5378C2"/>
    <w:rsid w:val="5D7B73F8"/>
    <w:rsid w:val="5D801813"/>
    <w:rsid w:val="5DBF61FE"/>
    <w:rsid w:val="5DCF5EB4"/>
    <w:rsid w:val="5DDF2AFE"/>
    <w:rsid w:val="5DE47ADF"/>
    <w:rsid w:val="5DFE2262"/>
    <w:rsid w:val="5E064B68"/>
    <w:rsid w:val="5E416D1C"/>
    <w:rsid w:val="5E6202FE"/>
    <w:rsid w:val="5EAA19C0"/>
    <w:rsid w:val="5EB11FFA"/>
    <w:rsid w:val="5EB9290A"/>
    <w:rsid w:val="5ECA27ED"/>
    <w:rsid w:val="5ED41D53"/>
    <w:rsid w:val="5ED84C5E"/>
    <w:rsid w:val="5F103E8F"/>
    <w:rsid w:val="5F1820F8"/>
    <w:rsid w:val="5F1C6CD8"/>
    <w:rsid w:val="5F2416E8"/>
    <w:rsid w:val="5F5F29EA"/>
    <w:rsid w:val="5F8C1A99"/>
    <w:rsid w:val="5F9A19AB"/>
    <w:rsid w:val="5FA36174"/>
    <w:rsid w:val="5FA81703"/>
    <w:rsid w:val="5FB4212F"/>
    <w:rsid w:val="5FD211DD"/>
    <w:rsid w:val="5FD877F8"/>
    <w:rsid w:val="5FDB5858"/>
    <w:rsid w:val="5FF50078"/>
    <w:rsid w:val="6022426F"/>
    <w:rsid w:val="60443D72"/>
    <w:rsid w:val="604C360E"/>
    <w:rsid w:val="60503E40"/>
    <w:rsid w:val="606070A1"/>
    <w:rsid w:val="60963062"/>
    <w:rsid w:val="60D4343F"/>
    <w:rsid w:val="60DD6087"/>
    <w:rsid w:val="60E6741B"/>
    <w:rsid w:val="60ED620D"/>
    <w:rsid w:val="61143B7A"/>
    <w:rsid w:val="61292585"/>
    <w:rsid w:val="61386AE7"/>
    <w:rsid w:val="61402F15"/>
    <w:rsid w:val="6169690C"/>
    <w:rsid w:val="61AB1AD3"/>
    <w:rsid w:val="61BA4E63"/>
    <w:rsid w:val="61BB564B"/>
    <w:rsid w:val="61FD4435"/>
    <w:rsid w:val="6218427D"/>
    <w:rsid w:val="624B0CB0"/>
    <w:rsid w:val="625E33DF"/>
    <w:rsid w:val="626F518D"/>
    <w:rsid w:val="62861BB9"/>
    <w:rsid w:val="628F301E"/>
    <w:rsid w:val="6295685B"/>
    <w:rsid w:val="62B747BE"/>
    <w:rsid w:val="62BB3242"/>
    <w:rsid w:val="62D05A17"/>
    <w:rsid w:val="62D66437"/>
    <w:rsid w:val="63123A17"/>
    <w:rsid w:val="63351EA2"/>
    <w:rsid w:val="63560401"/>
    <w:rsid w:val="63597EDD"/>
    <w:rsid w:val="6372015A"/>
    <w:rsid w:val="6375552A"/>
    <w:rsid w:val="63B11F7F"/>
    <w:rsid w:val="6402663B"/>
    <w:rsid w:val="642E6B36"/>
    <w:rsid w:val="644C07B1"/>
    <w:rsid w:val="64581EB6"/>
    <w:rsid w:val="64636929"/>
    <w:rsid w:val="64667BD7"/>
    <w:rsid w:val="64691C31"/>
    <w:rsid w:val="64BB2AEF"/>
    <w:rsid w:val="64D13BFF"/>
    <w:rsid w:val="65061FC2"/>
    <w:rsid w:val="651C64C6"/>
    <w:rsid w:val="65247D6C"/>
    <w:rsid w:val="653B59DE"/>
    <w:rsid w:val="65496E89"/>
    <w:rsid w:val="654F3D83"/>
    <w:rsid w:val="655607EC"/>
    <w:rsid w:val="658B3F86"/>
    <w:rsid w:val="65B30FCC"/>
    <w:rsid w:val="660B1FBD"/>
    <w:rsid w:val="662A7723"/>
    <w:rsid w:val="663F733D"/>
    <w:rsid w:val="664F6814"/>
    <w:rsid w:val="66510C5E"/>
    <w:rsid w:val="665B2D62"/>
    <w:rsid w:val="667A3D7E"/>
    <w:rsid w:val="669316D7"/>
    <w:rsid w:val="66B772E6"/>
    <w:rsid w:val="66DD575C"/>
    <w:rsid w:val="66E005EB"/>
    <w:rsid w:val="67137132"/>
    <w:rsid w:val="673D146B"/>
    <w:rsid w:val="674548DD"/>
    <w:rsid w:val="676E3E53"/>
    <w:rsid w:val="67765F83"/>
    <w:rsid w:val="679C2549"/>
    <w:rsid w:val="67E61441"/>
    <w:rsid w:val="680A3217"/>
    <w:rsid w:val="6841261B"/>
    <w:rsid w:val="685466A2"/>
    <w:rsid w:val="6859622B"/>
    <w:rsid w:val="685E69DE"/>
    <w:rsid w:val="688E36BA"/>
    <w:rsid w:val="689D0DC0"/>
    <w:rsid w:val="68C2000D"/>
    <w:rsid w:val="691D70F3"/>
    <w:rsid w:val="694732D3"/>
    <w:rsid w:val="69753AD6"/>
    <w:rsid w:val="69CD2EFC"/>
    <w:rsid w:val="6A101375"/>
    <w:rsid w:val="6A5908F8"/>
    <w:rsid w:val="6A601146"/>
    <w:rsid w:val="6AA973BE"/>
    <w:rsid w:val="6ABC576A"/>
    <w:rsid w:val="6AF96A8C"/>
    <w:rsid w:val="6B0C7DA8"/>
    <w:rsid w:val="6B2A7B23"/>
    <w:rsid w:val="6B591A98"/>
    <w:rsid w:val="6B801AF1"/>
    <w:rsid w:val="6B8619C3"/>
    <w:rsid w:val="6BCA2390"/>
    <w:rsid w:val="6BCD2FBE"/>
    <w:rsid w:val="6BCE3108"/>
    <w:rsid w:val="6C07350B"/>
    <w:rsid w:val="6C215AD8"/>
    <w:rsid w:val="6C3F4006"/>
    <w:rsid w:val="6C440E46"/>
    <w:rsid w:val="6C616993"/>
    <w:rsid w:val="6C6D760D"/>
    <w:rsid w:val="6CBF6C0C"/>
    <w:rsid w:val="6CCB7CB5"/>
    <w:rsid w:val="6CE45A82"/>
    <w:rsid w:val="6CF92F98"/>
    <w:rsid w:val="6D1D4CD0"/>
    <w:rsid w:val="6D5E670D"/>
    <w:rsid w:val="6D6C2642"/>
    <w:rsid w:val="6DAE7EB4"/>
    <w:rsid w:val="6DEE6580"/>
    <w:rsid w:val="6E084AD4"/>
    <w:rsid w:val="6E2678CB"/>
    <w:rsid w:val="6E544E36"/>
    <w:rsid w:val="6E7D41BE"/>
    <w:rsid w:val="6EBD55F8"/>
    <w:rsid w:val="6EC901D0"/>
    <w:rsid w:val="6ECB0F0B"/>
    <w:rsid w:val="6EF25AB6"/>
    <w:rsid w:val="6F0B22B2"/>
    <w:rsid w:val="6F42559F"/>
    <w:rsid w:val="6F46386F"/>
    <w:rsid w:val="6F4D3E4C"/>
    <w:rsid w:val="6F8241F5"/>
    <w:rsid w:val="6F8256A0"/>
    <w:rsid w:val="6FC72F6F"/>
    <w:rsid w:val="6FE340D1"/>
    <w:rsid w:val="70394100"/>
    <w:rsid w:val="705774F6"/>
    <w:rsid w:val="70604901"/>
    <w:rsid w:val="70634A3F"/>
    <w:rsid w:val="707811AE"/>
    <w:rsid w:val="709055CD"/>
    <w:rsid w:val="70911BD8"/>
    <w:rsid w:val="70B01948"/>
    <w:rsid w:val="70F55BD4"/>
    <w:rsid w:val="711F594E"/>
    <w:rsid w:val="71355734"/>
    <w:rsid w:val="719473E7"/>
    <w:rsid w:val="71AF6BD1"/>
    <w:rsid w:val="71B92E73"/>
    <w:rsid w:val="71D473EF"/>
    <w:rsid w:val="71E27D54"/>
    <w:rsid w:val="724E6786"/>
    <w:rsid w:val="7256284E"/>
    <w:rsid w:val="728C0CD1"/>
    <w:rsid w:val="72A76EB0"/>
    <w:rsid w:val="72BE75B3"/>
    <w:rsid w:val="72C46047"/>
    <w:rsid w:val="72D91C34"/>
    <w:rsid w:val="72FF0A72"/>
    <w:rsid w:val="730D2FC8"/>
    <w:rsid w:val="731D1478"/>
    <w:rsid w:val="7366733E"/>
    <w:rsid w:val="738448CF"/>
    <w:rsid w:val="738A009D"/>
    <w:rsid w:val="73DA3AB3"/>
    <w:rsid w:val="73F015C6"/>
    <w:rsid w:val="73F50BDA"/>
    <w:rsid w:val="74215C75"/>
    <w:rsid w:val="742D551A"/>
    <w:rsid w:val="74A94EE5"/>
    <w:rsid w:val="74C439BB"/>
    <w:rsid w:val="74C47645"/>
    <w:rsid w:val="74EF2F50"/>
    <w:rsid w:val="752B08EE"/>
    <w:rsid w:val="752E3D92"/>
    <w:rsid w:val="75300F96"/>
    <w:rsid w:val="753A2962"/>
    <w:rsid w:val="755259B4"/>
    <w:rsid w:val="757231D6"/>
    <w:rsid w:val="75C524DD"/>
    <w:rsid w:val="75F47D9A"/>
    <w:rsid w:val="75F61B7E"/>
    <w:rsid w:val="75FF3F0A"/>
    <w:rsid w:val="760B676E"/>
    <w:rsid w:val="760F296A"/>
    <w:rsid w:val="76110EBF"/>
    <w:rsid w:val="76326002"/>
    <w:rsid w:val="76354E62"/>
    <w:rsid w:val="76613D3E"/>
    <w:rsid w:val="76670F7A"/>
    <w:rsid w:val="76844321"/>
    <w:rsid w:val="768610C6"/>
    <w:rsid w:val="769F437B"/>
    <w:rsid w:val="76A030E1"/>
    <w:rsid w:val="76AB3920"/>
    <w:rsid w:val="76D07419"/>
    <w:rsid w:val="76D33DFE"/>
    <w:rsid w:val="76DC2D7B"/>
    <w:rsid w:val="77255319"/>
    <w:rsid w:val="777E0E0B"/>
    <w:rsid w:val="77804207"/>
    <w:rsid w:val="778D32E4"/>
    <w:rsid w:val="77A315C6"/>
    <w:rsid w:val="77A970DE"/>
    <w:rsid w:val="77C0615B"/>
    <w:rsid w:val="77E63303"/>
    <w:rsid w:val="77E850B1"/>
    <w:rsid w:val="781B4F61"/>
    <w:rsid w:val="78252599"/>
    <w:rsid w:val="782C1008"/>
    <w:rsid w:val="78552652"/>
    <w:rsid w:val="78A24658"/>
    <w:rsid w:val="78A33907"/>
    <w:rsid w:val="78AE3A23"/>
    <w:rsid w:val="78B80825"/>
    <w:rsid w:val="78C65C7E"/>
    <w:rsid w:val="78D713B5"/>
    <w:rsid w:val="792D7336"/>
    <w:rsid w:val="793819A9"/>
    <w:rsid w:val="794B73EA"/>
    <w:rsid w:val="79573F67"/>
    <w:rsid w:val="79697C51"/>
    <w:rsid w:val="79793BDC"/>
    <w:rsid w:val="797E5DF2"/>
    <w:rsid w:val="79855CC3"/>
    <w:rsid w:val="79AF3DAA"/>
    <w:rsid w:val="79C30024"/>
    <w:rsid w:val="79C9363A"/>
    <w:rsid w:val="7A042DB6"/>
    <w:rsid w:val="7A18436A"/>
    <w:rsid w:val="7A1847B2"/>
    <w:rsid w:val="7A6A14B8"/>
    <w:rsid w:val="7A6E7485"/>
    <w:rsid w:val="7AEA3703"/>
    <w:rsid w:val="7AF03CFF"/>
    <w:rsid w:val="7AF83C15"/>
    <w:rsid w:val="7B1579BF"/>
    <w:rsid w:val="7B2D3B65"/>
    <w:rsid w:val="7B3730EA"/>
    <w:rsid w:val="7B787AF4"/>
    <w:rsid w:val="7B9A4E94"/>
    <w:rsid w:val="7BA06ADC"/>
    <w:rsid w:val="7BA07EF1"/>
    <w:rsid w:val="7BAC36A3"/>
    <w:rsid w:val="7BB42392"/>
    <w:rsid w:val="7BC262F9"/>
    <w:rsid w:val="7BD22B3D"/>
    <w:rsid w:val="7BD5347C"/>
    <w:rsid w:val="7C162E8F"/>
    <w:rsid w:val="7C2C654E"/>
    <w:rsid w:val="7C88675F"/>
    <w:rsid w:val="7C8A627E"/>
    <w:rsid w:val="7CB516ED"/>
    <w:rsid w:val="7CD60211"/>
    <w:rsid w:val="7CDD3AC3"/>
    <w:rsid w:val="7CFA2E9C"/>
    <w:rsid w:val="7CFE510F"/>
    <w:rsid w:val="7D1477D8"/>
    <w:rsid w:val="7D2F2685"/>
    <w:rsid w:val="7D987648"/>
    <w:rsid w:val="7DA11C98"/>
    <w:rsid w:val="7DAB1142"/>
    <w:rsid w:val="7DC17A13"/>
    <w:rsid w:val="7DD51BEE"/>
    <w:rsid w:val="7E2E652F"/>
    <w:rsid w:val="7E86636D"/>
    <w:rsid w:val="7EEC1987"/>
    <w:rsid w:val="7F346EB8"/>
    <w:rsid w:val="7F4D172E"/>
    <w:rsid w:val="7F7766F0"/>
    <w:rsid w:val="7F7A1B0F"/>
    <w:rsid w:val="7FAC7F13"/>
    <w:rsid w:val="7FB92596"/>
    <w:rsid w:val="7FD04BBC"/>
    <w:rsid w:val="7FD33768"/>
    <w:rsid w:val="7FDD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2" w:semiHidden="0" w:name="heading 4"/>
    <w:lsdException w:qFormat="1" w:uiPriority="1" w:name="heading 5"/>
    <w:lsdException w:qFormat="1" w:unhideWhenUsed="0" w:uiPriority="9"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uiPriority="1" w:name="toc 2"/>
    <w:lsdException w:uiPriority="1" w:name="toc 3"/>
    <w:lsdException w:qFormat="1" w:unhideWhenUsed="0" w:uiPriority="0" w:semiHidden="0"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1" w:name="Note Heading"/>
    <w:lsdException w:uiPriority="1" w:name="Body Text 2"/>
    <w:lsdException w:uiPriority="1"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52"/>
      <w:szCs w:val="24"/>
    </w:rPr>
  </w:style>
  <w:style w:type="paragraph" w:styleId="4">
    <w:name w:val="heading 2"/>
    <w:basedOn w:val="1"/>
    <w:next w:val="5"/>
    <w:qFormat/>
    <w:uiPriority w:val="0"/>
    <w:pPr>
      <w:keepNext/>
      <w:keepLines/>
      <w:spacing w:before="260" w:after="260" w:line="415"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5" w:lineRule="auto"/>
      <w:outlineLvl w:val="2"/>
    </w:pPr>
    <w:rPr>
      <w:b/>
      <w:sz w:val="32"/>
    </w:rPr>
  </w:style>
  <w:style w:type="paragraph" w:styleId="8">
    <w:name w:val="heading 4"/>
    <w:basedOn w:val="1"/>
    <w:next w:val="1"/>
    <w:qFormat/>
    <w:uiPriority w:val="2"/>
    <w:pPr>
      <w:keepNext/>
      <w:keepLines/>
      <w:spacing w:before="280" w:after="290" w:line="372" w:lineRule="auto"/>
      <w:outlineLvl w:val="3"/>
    </w:pPr>
    <w:rPr>
      <w:rFonts w:ascii="Arial" w:hAnsi="Arial" w:eastAsia="黑体"/>
      <w:b/>
      <w:bCs/>
      <w:sz w:val="28"/>
      <w:szCs w:val="28"/>
    </w:rPr>
  </w:style>
  <w:style w:type="paragraph" w:styleId="9">
    <w:name w:val="heading 6"/>
    <w:basedOn w:val="1"/>
    <w:next w:val="1"/>
    <w:qFormat/>
    <w:uiPriority w:val="9"/>
    <w:pPr>
      <w:keepNext/>
      <w:keepLines/>
      <w:spacing w:before="240" w:after="64" w:line="320" w:lineRule="auto"/>
      <w:outlineLvl w:val="5"/>
    </w:pPr>
    <w:rPr>
      <w:rFonts w:ascii="Arial" w:hAnsi="Arial" w:eastAsia="黑体"/>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customStyle="1" w:styleId="5">
    <w:name w:val="Í¼±íÕýÎÄ"/>
    <w:basedOn w:val="1"/>
    <w:next w:val="6"/>
    <w:qFormat/>
    <w:uiPriority w:val="0"/>
    <w:pPr>
      <w:ind w:firstLine="420" w:firstLineChars="200"/>
    </w:pPr>
    <w:rPr>
      <w:sz w:val="24"/>
    </w:rPr>
  </w:style>
  <w:style w:type="paragraph" w:styleId="6">
    <w:name w:val="Normal Indent"/>
    <w:basedOn w:val="1"/>
    <w:next w:val="1"/>
    <w:link w:val="51"/>
    <w:qFormat/>
    <w:uiPriority w:val="0"/>
    <w:pPr>
      <w:autoSpaceDE w:val="0"/>
      <w:autoSpaceDN w:val="0"/>
      <w:adjustRightInd w:val="0"/>
      <w:ind w:firstLine="420"/>
    </w:pPr>
    <w:rPr>
      <w:rFonts w:ascii="宋体"/>
      <w:sz w:val="24"/>
    </w:rPr>
  </w:style>
  <w:style w:type="paragraph" w:styleId="10">
    <w:name w:val="Document Map"/>
    <w:basedOn w:val="1"/>
    <w:link w:val="56"/>
    <w:unhideWhenUsed/>
    <w:qFormat/>
    <w:uiPriority w:val="99"/>
    <w:rPr>
      <w:rFonts w:ascii="宋体"/>
      <w:sz w:val="18"/>
      <w:szCs w:val="18"/>
    </w:rPr>
  </w:style>
  <w:style w:type="paragraph" w:styleId="11">
    <w:name w:val="annotation text"/>
    <w:basedOn w:val="1"/>
    <w:link w:val="48"/>
    <w:unhideWhenUsed/>
    <w:qFormat/>
    <w:uiPriority w:val="99"/>
    <w:pPr>
      <w:jc w:val="left"/>
    </w:pPr>
  </w:style>
  <w:style w:type="paragraph" w:styleId="12">
    <w:name w:val="Salutation"/>
    <w:basedOn w:val="1"/>
    <w:next w:val="1"/>
    <w:qFormat/>
    <w:uiPriority w:val="0"/>
    <w:rPr>
      <w:rFonts w:ascii="宋体" w:hAnsi="Dutch801 Rm BT" w:eastAsia="Times New Roman"/>
      <w:sz w:val="24"/>
    </w:rPr>
  </w:style>
  <w:style w:type="paragraph" w:styleId="13">
    <w:name w:val="Body Text"/>
    <w:basedOn w:val="1"/>
    <w:next w:val="1"/>
    <w:link w:val="45"/>
    <w:qFormat/>
    <w:uiPriority w:val="0"/>
    <w:pPr>
      <w:spacing w:after="120"/>
    </w:pPr>
    <w:rPr>
      <w:szCs w:val="24"/>
    </w:rPr>
  </w:style>
  <w:style w:type="paragraph" w:styleId="14">
    <w:name w:val="Body Text Indent"/>
    <w:basedOn w:val="1"/>
    <w:next w:val="1"/>
    <w:qFormat/>
    <w:uiPriority w:val="0"/>
    <w:pPr>
      <w:spacing w:line="440" w:lineRule="exact"/>
      <w:ind w:firstLine="196" w:firstLineChars="196"/>
    </w:pPr>
    <w:rPr>
      <w:rFonts w:ascii="宋体" w:cs="Century"/>
      <w:spacing w:val="2"/>
      <w:szCs w:val="24"/>
    </w:rPr>
  </w:style>
  <w:style w:type="paragraph" w:styleId="15">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6">
    <w:name w:val="Plain Text"/>
    <w:basedOn w:val="1"/>
    <w:next w:val="6"/>
    <w:link w:val="52"/>
    <w:qFormat/>
    <w:uiPriority w:val="0"/>
    <w:rPr>
      <w:rFonts w:ascii="宋体" w:hAnsi="宋体"/>
      <w:sz w:val="26"/>
    </w:rPr>
  </w:style>
  <w:style w:type="paragraph" w:styleId="17">
    <w:name w:val="Date"/>
    <w:basedOn w:val="1"/>
    <w:next w:val="1"/>
    <w:qFormat/>
    <w:uiPriority w:val="0"/>
    <w:rPr>
      <w:rFonts w:ascii="宋体" w:hAnsi="宋体"/>
      <w:sz w:val="24"/>
    </w:rPr>
  </w:style>
  <w:style w:type="paragraph" w:styleId="18">
    <w:name w:val="Body Text Indent 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9">
    <w:name w:val="Balloon Text"/>
    <w:basedOn w:val="1"/>
    <w:link w:val="55"/>
    <w:unhideWhenUsed/>
    <w:qFormat/>
    <w:uiPriority w:val="99"/>
    <w:rPr>
      <w:sz w:val="18"/>
      <w:szCs w:val="18"/>
    </w:rPr>
  </w:style>
  <w:style w:type="paragraph" w:styleId="20">
    <w:name w:val="footer"/>
    <w:basedOn w:val="1"/>
    <w:link w:val="44"/>
    <w:qFormat/>
    <w:uiPriority w:val="99"/>
    <w:pPr>
      <w:tabs>
        <w:tab w:val="center" w:pos="4153"/>
        <w:tab w:val="right" w:pos="8307"/>
      </w:tabs>
      <w:snapToGrid w:val="0"/>
      <w:jc w:val="left"/>
    </w:pPr>
    <w:rPr>
      <w:sz w:val="16"/>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unhideWhenUsed/>
    <w:qFormat/>
    <w:uiPriority w:val="39"/>
  </w:style>
  <w:style w:type="paragraph" w:styleId="23">
    <w:name w:val="toc 4"/>
    <w:basedOn w:val="1"/>
    <w:next w:val="1"/>
    <w:qFormat/>
    <w:uiPriority w:val="0"/>
    <w:pPr>
      <w:ind w:left="1260"/>
    </w:pPr>
  </w:style>
  <w:style w:type="paragraph" w:styleId="24">
    <w:name w:val="Body Text Indent 3"/>
    <w:basedOn w:val="1"/>
    <w:unhideWhenUsed/>
    <w:qFormat/>
    <w:uiPriority w:val="99"/>
    <w:pPr>
      <w:spacing w:after="120"/>
      <w:ind w:left="420" w:leftChars="200"/>
    </w:pPr>
    <w:rPr>
      <w:rFonts w:ascii="Calibri" w:hAnsi="Calibri"/>
      <w:sz w:val="16"/>
      <w:szCs w:val="16"/>
    </w:rPr>
  </w:style>
  <w:style w:type="paragraph" w:styleId="25">
    <w:name w:val="Normal (Web)"/>
    <w:basedOn w:val="1"/>
    <w:qFormat/>
    <w:uiPriority w:val="0"/>
    <w:pPr>
      <w:spacing w:before="100" w:beforeAutospacing="1" w:after="100" w:afterAutospacing="1"/>
      <w:jc w:val="left"/>
    </w:pPr>
    <w:rPr>
      <w:rFonts w:ascii="Calibri" w:hAnsi="Calibri"/>
      <w:kern w:val="0"/>
      <w:sz w:val="24"/>
      <w:szCs w:val="24"/>
    </w:rPr>
  </w:style>
  <w:style w:type="paragraph" w:styleId="26">
    <w:name w:val="annotation subject"/>
    <w:basedOn w:val="11"/>
    <w:next w:val="11"/>
    <w:link w:val="50"/>
    <w:unhideWhenUsed/>
    <w:qFormat/>
    <w:uiPriority w:val="99"/>
    <w:rPr>
      <w:b/>
      <w:bCs/>
    </w:rPr>
  </w:style>
  <w:style w:type="paragraph" w:styleId="27">
    <w:name w:val="Body Text First Indent"/>
    <w:basedOn w:val="13"/>
    <w:qFormat/>
    <w:uiPriority w:val="99"/>
    <w:pPr>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rPr>
  </w:style>
  <w:style w:type="character" w:styleId="32">
    <w:name w:val="page number"/>
    <w:qFormat/>
    <w:uiPriority w:val="0"/>
  </w:style>
  <w:style w:type="character" w:styleId="33">
    <w:name w:val="FollowedHyperlink"/>
    <w:unhideWhenUsed/>
    <w:qFormat/>
    <w:uiPriority w:val="99"/>
    <w:rPr>
      <w:color w:val="252424"/>
      <w:u w:val="none"/>
    </w:rPr>
  </w:style>
  <w:style w:type="character" w:styleId="34">
    <w:name w:val="HTML Definition"/>
    <w:unhideWhenUsed/>
    <w:qFormat/>
    <w:uiPriority w:val="99"/>
    <w:rPr>
      <w:i/>
    </w:rPr>
  </w:style>
  <w:style w:type="character" w:styleId="35">
    <w:name w:val="Hyperlink"/>
    <w:qFormat/>
    <w:uiPriority w:val="0"/>
    <w:rPr>
      <w:color w:val="252424"/>
      <w:u w:val="none"/>
    </w:rPr>
  </w:style>
  <w:style w:type="character" w:styleId="36">
    <w:name w:val="HTML Code"/>
    <w:unhideWhenUsed/>
    <w:qFormat/>
    <w:uiPriority w:val="99"/>
    <w:rPr>
      <w:rFonts w:hint="default" w:ascii="Menlo" w:hAnsi="Menlo" w:eastAsia="Menlo" w:cs="Menlo"/>
      <w:color w:val="C7254E"/>
      <w:sz w:val="21"/>
      <w:szCs w:val="21"/>
      <w:shd w:val="clear" w:color="auto" w:fill="F9F2F4"/>
    </w:rPr>
  </w:style>
  <w:style w:type="character" w:styleId="37">
    <w:name w:val="annotation reference"/>
    <w:unhideWhenUsed/>
    <w:qFormat/>
    <w:uiPriority w:val="99"/>
    <w:rPr>
      <w:sz w:val="21"/>
      <w:szCs w:val="21"/>
    </w:rPr>
  </w:style>
  <w:style w:type="character" w:styleId="38">
    <w:name w:val="HTML Cite"/>
    <w:unhideWhenUsed/>
    <w:qFormat/>
    <w:uiPriority w:val="99"/>
  </w:style>
  <w:style w:type="character" w:styleId="39">
    <w:name w:val="HTML Keyboard"/>
    <w:unhideWhenUsed/>
    <w:qFormat/>
    <w:uiPriority w:val="99"/>
    <w:rPr>
      <w:rFonts w:hint="default" w:ascii="Menlo" w:hAnsi="Menlo" w:eastAsia="Menlo" w:cs="Menlo"/>
      <w:color w:val="FFFFFF"/>
      <w:sz w:val="21"/>
      <w:szCs w:val="21"/>
      <w:shd w:val="clear" w:color="auto" w:fill="333333"/>
    </w:rPr>
  </w:style>
  <w:style w:type="character" w:styleId="40">
    <w:name w:val="HTML Sample"/>
    <w:unhideWhenUsed/>
    <w:qFormat/>
    <w:uiPriority w:val="99"/>
    <w:rPr>
      <w:rFonts w:ascii="Menlo" w:hAnsi="Menlo" w:eastAsia="Menlo" w:cs="Menlo"/>
      <w:sz w:val="21"/>
      <w:szCs w:val="21"/>
    </w:rPr>
  </w:style>
  <w:style w:type="paragraph" w:customStyle="1" w:styleId="41">
    <w:name w:val="正文1"/>
    <w:basedOn w:val="1"/>
    <w:next w:val="1"/>
    <w:qFormat/>
    <w:uiPriority w:val="0"/>
    <w:pPr>
      <w:spacing w:before="120" w:line="360" w:lineRule="auto"/>
      <w:ind w:left="420" w:firstLine="527"/>
    </w:pPr>
    <w:rPr>
      <w:rFonts w:ascii="宋体" w:hAnsi="宋体"/>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font71"/>
    <w:basedOn w:val="30"/>
    <w:qFormat/>
    <w:uiPriority w:val="0"/>
    <w:rPr>
      <w:rFonts w:hint="eastAsia" w:ascii="微软雅黑" w:hAnsi="微软雅黑" w:eastAsia="微软雅黑" w:cs="微软雅黑"/>
      <w:color w:val="000000"/>
      <w:sz w:val="18"/>
      <w:szCs w:val="18"/>
      <w:u w:val="none"/>
    </w:rPr>
  </w:style>
  <w:style w:type="character" w:customStyle="1" w:styleId="44">
    <w:name w:val="页脚 字符"/>
    <w:link w:val="20"/>
    <w:qFormat/>
    <w:uiPriority w:val="99"/>
    <w:rPr>
      <w:rFonts w:ascii="Times New Roman" w:hAnsi="Times New Roman" w:eastAsia="宋体"/>
      <w:kern w:val="2"/>
      <w:sz w:val="16"/>
    </w:rPr>
  </w:style>
  <w:style w:type="character" w:customStyle="1" w:styleId="45">
    <w:name w:val="正文文本 字符"/>
    <w:link w:val="13"/>
    <w:qFormat/>
    <w:uiPriority w:val="0"/>
    <w:rPr>
      <w:kern w:val="2"/>
      <w:sz w:val="21"/>
      <w:szCs w:val="24"/>
      <w:lang w:val="en-US" w:eastAsia="zh-CN" w:bidi="ar-SA"/>
    </w:rPr>
  </w:style>
  <w:style w:type="character" w:customStyle="1" w:styleId="46">
    <w:name w:val="font11"/>
    <w:basedOn w:val="30"/>
    <w:qFormat/>
    <w:uiPriority w:val="0"/>
    <w:rPr>
      <w:rFonts w:hint="eastAsia" w:ascii="宋体" w:hAnsi="宋体" w:eastAsia="宋体" w:cs="宋体"/>
      <w:color w:val="000000"/>
      <w:sz w:val="18"/>
      <w:szCs w:val="18"/>
      <w:u w:val="none"/>
    </w:rPr>
  </w:style>
  <w:style w:type="character" w:customStyle="1" w:styleId="47">
    <w:name w:val="font131"/>
    <w:basedOn w:val="30"/>
    <w:qFormat/>
    <w:uiPriority w:val="0"/>
    <w:rPr>
      <w:rFonts w:hint="eastAsia" w:ascii="微软雅黑" w:hAnsi="微软雅黑" w:eastAsia="微软雅黑" w:cs="微软雅黑"/>
      <w:color w:val="000000"/>
      <w:sz w:val="18"/>
      <w:szCs w:val="18"/>
      <w:u w:val="none"/>
    </w:rPr>
  </w:style>
  <w:style w:type="character" w:customStyle="1" w:styleId="48">
    <w:name w:val="批注文字 字符"/>
    <w:link w:val="11"/>
    <w:qFormat/>
    <w:uiPriority w:val="99"/>
    <w:rPr>
      <w:rFonts w:eastAsia="宋体"/>
      <w:kern w:val="2"/>
      <w:sz w:val="21"/>
    </w:rPr>
  </w:style>
  <w:style w:type="character" w:customStyle="1" w:styleId="49">
    <w:name w:val="font141"/>
    <w:basedOn w:val="30"/>
    <w:qFormat/>
    <w:uiPriority w:val="0"/>
    <w:rPr>
      <w:rFonts w:hint="default" w:ascii="Wingdings 2" w:hAnsi="Wingdings 2" w:eastAsia="Wingdings 2" w:cs="Wingdings 2"/>
      <w:color w:val="000000"/>
      <w:sz w:val="18"/>
      <w:szCs w:val="18"/>
      <w:u w:val="none"/>
    </w:rPr>
  </w:style>
  <w:style w:type="character" w:customStyle="1" w:styleId="50">
    <w:name w:val="批注主题 字符"/>
    <w:link w:val="26"/>
    <w:semiHidden/>
    <w:qFormat/>
    <w:uiPriority w:val="99"/>
    <w:rPr>
      <w:rFonts w:eastAsia="宋体"/>
      <w:b/>
      <w:bCs/>
      <w:kern w:val="2"/>
      <w:sz w:val="21"/>
    </w:rPr>
  </w:style>
  <w:style w:type="character" w:customStyle="1" w:styleId="51">
    <w:name w:val="正文缩进 字符"/>
    <w:link w:val="6"/>
    <w:qFormat/>
    <w:uiPriority w:val="0"/>
    <w:rPr>
      <w:rFonts w:ascii="宋体"/>
      <w:sz w:val="24"/>
      <w:lang w:val="en-US" w:eastAsia="zh-CN" w:bidi="ar-SA"/>
    </w:rPr>
  </w:style>
  <w:style w:type="character" w:customStyle="1" w:styleId="52">
    <w:name w:val="纯文本 字符"/>
    <w:link w:val="16"/>
    <w:qFormat/>
    <w:uiPriority w:val="0"/>
    <w:rPr>
      <w:rFonts w:ascii="宋体" w:hAnsi="宋体"/>
      <w:kern w:val="2"/>
      <w:sz w:val="26"/>
      <w:lang w:val="en-US" w:eastAsia="zh-CN" w:bidi="ar-SA"/>
    </w:rPr>
  </w:style>
  <w:style w:type="character" w:customStyle="1" w:styleId="53">
    <w:name w:val="font61"/>
    <w:basedOn w:val="30"/>
    <w:qFormat/>
    <w:uiPriority w:val="0"/>
    <w:rPr>
      <w:rFonts w:hint="eastAsia" w:ascii="微软雅黑" w:hAnsi="微软雅黑" w:eastAsia="微软雅黑" w:cs="微软雅黑"/>
      <w:color w:val="000000"/>
      <w:sz w:val="18"/>
      <w:szCs w:val="18"/>
      <w:u w:val="none"/>
    </w:rPr>
  </w:style>
  <w:style w:type="character" w:customStyle="1" w:styleId="54">
    <w:name w:val="font101"/>
    <w:basedOn w:val="30"/>
    <w:qFormat/>
    <w:uiPriority w:val="0"/>
    <w:rPr>
      <w:rFonts w:hint="eastAsia" w:ascii="微软雅黑" w:hAnsi="微软雅黑" w:eastAsia="微软雅黑" w:cs="微软雅黑"/>
      <w:color w:val="000000"/>
      <w:sz w:val="18"/>
      <w:szCs w:val="18"/>
      <w:u w:val="none"/>
      <w:vertAlign w:val="superscript"/>
    </w:rPr>
  </w:style>
  <w:style w:type="character" w:customStyle="1" w:styleId="55">
    <w:name w:val="批注框文本 字符"/>
    <w:link w:val="19"/>
    <w:semiHidden/>
    <w:qFormat/>
    <w:uiPriority w:val="99"/>
    <w:rPr>
      <w:rFonts w:eastAsia="宋体"/>
      <w:kern w:val="2"/>
      <w:sz w:val="18"/>
      <w:szCs w:val="18"/>
    </w:rPr>
  </w:style>
  <w:style w:type="character" w:customStyle="1" w:styleId="56">
    <w:name w:val="文档结构图 字符"/>
    <w:link w:val="10"/>
    <w:semiHidden/>
    <w:qFormat/>
    <w:uiPriority w:val="99"/>
    <w:rPr>
      <w:rFonts w:ascii="宋体" w:eastAsia="宋体"/>
      <w:kern w:val="2"/>
      <w:sz w:val="18"/>
      <w:szCs w:val="18"/>
    </w:rPr>
  </w:style>
  <w:style w:type="character" w:customStyle="1" w:styleId="57">
    <w:name w:val="font91"/>
    <w:basedOn w:val="30"/>
    <w:qFormat/>
    <w:uiPriority w:val="0"/>
    <w:rPr>
      <w:rFonts w:hint="eastAsia" w:ascii="微软雅黑" w:hAnsi="微软雅黑" w:eastAsia="微软雅黑" w:cs="微软雅黑"/>
      <w:color w:val="FF0000"/>
      <w:sz w:val="18"/>
      <w:szCs w:val="18"/>
      <w:u w:val="none"/>
    </w:rPr>
  </w:style>
  <w:style w:type="paragraph" w:customStyle="1" w:styleId="58">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59">
    <w:name w:val="成文日期"/>
    <w:basedOn w:val="1"/>
    <w:qFormat/>
    <w:uiPriority w:val="0"/>
    <w:pPr>
      <w:ind w:right="400" w:rightChars="400"/>
      <w:jc w:val="right"/>
    </w:pPr>
  </w:style>
  <w:style w:type="paragraph" w:customStyle="1" w:styleId="60">
    <w:name w:val="Í¼¡À¡§ªÕýÎÄ"/>
    <w:basedOn w:val="1"/>
    <w:next w:val="6"/>
    <w:qFormat/>
    <w:uiPriority w:val="99"/>
    <w:pPr>
      <w:ind w:firstLine="420" w:firstLineChars="200"/>
    </w:pPr>
    <w:rPr>
      <w:sz w:val="24"/>
    </w:rPr>
  </w:style>
  <w:style w:type="paragraph" w:customStyle="1" w:styleId="61">
    <w:name w:val="表格"/>
    <w:basedOn w:val="1"/>
    <w:qFormat/>
    <w:uiPriority w:val="0"/>
    <w:pPr>
      <w:widowControl/>
    </w:pPr>
    <w:rPr>
      <w:rFonts w:ascii="宋体" w:hAnsi="宋体" w:cs="Tahoma"/>
      <w:bCs/>
      <w:kern w:val="0"/>
      <w:szCs w:val="21"/>
    </w:rPr>
  </w:style>
  <w:style w:type="paragraph" w:customStyle="1" w:styleId="62">
    <w:name w:val="纯文本1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63">
    <w:name w:val="Table Paragraph"/>
    <w:basedOn w:val="1"/>
    <w:unhideWhenUsed/>
    <w:qFormat/>
    <w:uiPriority w:val="0"/>
    <w:rPr>
      <w:sz w:val="24"/>
    </w:rPr>
  </w:style>
  <w:style w:type="paragraph" w:customStyle="1" w:styleId="64">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65">
    <w:name w:val="样式 标题 1 + 宋体 居中 段前: 17 磅 段后: 16.5 磅"/>
    <w:basedOn w:val="3"/>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66">
    <w:name w:val="列表段落1"/>
    <w:basedOn w:val="1"/>
    <w:qFormat/>
    <w:uiPriority w:val="34"/>
    <w:pPr>
      <w:ind w:firstLine="420" w:firstLineChars="200"/>
    </w:pPr>
  </w:style>
  <w:style w:type="paragraph" w:customStyle="1" w:styleId="67">
    <w:name w:val="样式 标题 3 + (中文) 黑体 小四 非加粗 段前: 7.8 磅 段后: 0 磅 行距: 固定值 20 磅"/>
    <w:basedOn w:val="7"/>
    <w:qFormat/>
    <w:uiPriority w:val="0"/>
    <w:pPr>
      <w:spacing w:before="0" w:after="0" w:line="400" w:lineRule="exact"/>
    </w:pPr>
    <w:rPr>
      <w:rFonts w:eastAsia="黑体" w:cs="宋体"/>
      <w:b w:val="0"/>
      <w:sz w:val="24"/>
    </w:rPr>
  </w:style>
  <w:style w:type="paragraph" w:customStyle="1" w:styleId="68">
    <w:name w:val="样式 宋体 小四 行距: 固定值 22 磅"/>
    <w:basedOn w:val="1"/>
    <w:qFormat/>
    <w:uiPriority w:val="0"/>
    <w:pPr>
      <w:spacing w:line="360" w:lineRule="auto"/>
      <w:ind w:firstLine="480" w:firstLineChars="200"/>
    </w:pPr>
    <w:rPr>
      <w:rFonts w:ascii="宋体" w:hAnsi="宋体" w:cs="宋体"/>
      <w:sz w:val="24"/>
    </w:rPr>
  </w:style>
  <w:style w:type="paragraph" w:customStyle="1" w:styleId="69">
    <w:name w:val="修订1"/>
    <w:unhideWhenUsed/>
    <w:qFormat/>
    <w:uiPriority w:val="99"/>
    <w:rPr>
      <w:rFonts w:ascii="Times New Roman" w:hAnsi="Times New Roman" w:eastAsia="宋体" w:cs="Times New Roman"/>
      <w:kern w:val="2"/>
      <w:sz w:val="21"/>
      <w:lang w:val="en-US" w:eastAsia="zh-CN" w:bidi="ar-SA"/>
    </w:rPr>
  </w:style>
  <w:style w:type="paragraph" w:customStyle="1" w:styleId="70">
    <w:name w:val="纯文本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71">
    <w:name w:val="纯文本2"/>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72">
    <w:name w:val="WPSOffice手动目录 1"/>
    <w:qFormat/>
    <w:uiPriority w:val="0"/>
    <w:rPr>
      <w:rFonts w:ascii="Times New Roman" w:hAnsi="Times New Roman" w:eastAsia="宋体" w:cs="Times New Roman"/>
      <w:lang w:val="en-US" w:eastAsia="zh-CN" w:bidi="ar-SA"/>
    </w:rPr>
  </w:style>
  <w:style w:type="character" w:customStyle="1" w:styleId="73">
    <w:name w:val="font41"/>
    <w:basedOn w:val="30"/>
    <w:qFormat/>
    <w:uiPriority w:val="0"/>
    <w:rPr>
      <w:rFonts w:hint="eastAsia" w:ascii="宋体" w:hAnsi="宋体" w:eastAsia="宋体" w:cs="宋体"/>
      <w:color w:val="FF0000"/>
      <w:sz w:val="18"/>
      <w:szCs w:val="18"/>
      <w:u w:val="none"/>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font51"/>
    <w:basedOn w:val="30"/>
    <w:qFormat/>
    <w:uiPriority w:val="0"/>
    <w:rPr>
      <w:rFonts w:ascii="ˎ̥" w:hAnsi="ˎ̥" w:eastAsia="ˎ̥" w:cs="ˎ̥"/>
      <w:color w:val="000000"/>
      <w:sz w:val="18"/>
      <w:szCs w:val="18"/>
      <w:u w:val="none"/>
    </w:rPr>
  </w:style>
  <w:style w:type="paragraph" w:styleId="76">
    <w:name w:val="List Paragraph"/>
    <w:basedOn w:val="1"/>
    <w:qFormat/>
    <w:uiPriority w:val="1"/>
    <w:pPr>
      <w:ind w:left="1197" w:hanging="510"/>
    </w:pPr>
    <w:rPr>
      <w:rFonts w:ascii="宋体" w:hAnsi="宋体" w:cs="宋体"/>
      <w:lang w:val="zh-CN" w:bidi="zh-CN"/>
    </w:rPr>
  </w:style>
  <w:style w:type="paragraph" w:customStyle="1" w:styleId="77">
    <w:name w:val="修订2"/>
    <w:hidden/>
    <w:semiHidden/>
    <w:qFormat/>
    <w:uiPriority w:val="99"/>
    <w:rPr>
      <w:rFonts w:ascii="Times New Roman" w:hAnsi="Times New Roman" w:eastAsia="宋体" w:cs="Times New Roman"/>
      <w:kern w:val="2"/>
      <w:sz w:val="21"/>
      <w:lang w:val="en-US" w:eastAsia="zh-CN" w:bidi="ar-SA"/>
    </w:rPr>
  </w:style>
  <w:style w:type="paragraph" w:customStyle="1" w:styleId="7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7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EAST PMC</Company>
  <Pages>37</Pages>
  <Words>24218</Words>
  <Characters>25532</Characters>
  <Lines>216</Lines>
  <Paragraphs>61</Paragraphs>
  <TotalTime>27</TotalTime>
  <ScaleCrop>false</ScaleCrop>
  <LinksUpToDate>false</LinksUpToDate>
  <CharactersWithSpaces>26929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2021-10-31T07:01:00Z</dcterms:created>
  <dc:creator>lenovo</dc:creator>
  <cp:lastModifiedBy>Administrator</cp:lastModifiedBy>
  <cp:lastPrinted>2021-12-22T06:03:00Z</cp:lastPrinted>
  <dcterms:modified xsi:type="dcterms:W3CDTF">2022-04-18T02:25:34Z</dcterms:modified>
  <dc:title>常 州 大 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E5F6D2437F87426DB371C2FBB11B275A</vt:lpwstr>
  </property>
</Properties>
</file>