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江苏南沿江城际铁路武进站综合交通枢纽工程复核审计项目</w:t>
      </w:r>
    </w:p>
    <w:p>
      <w:pPr>
        <w:spacing w:line="54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招标公告</w:t>
      </w:r>
    </w:p>
    <w:p>
      <w:pPr>
        <w:spacing w:line="32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编号：</w:t>
      </w:r>
      <w:r>
        <w:rPr>
          <w:rFonts w:hint="eastAsia" w:asciiTheme="minorEastAsia" w:hAnsiTheme="minorEastAsia" w:cstheme="minorEastAsia"/>
          <w:szCs w:val="21"/>
          <w:lang w:eastAsia="zh-CN"/>
        </w:rPr>
        <w:t>ZRCG-20230303</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常州中瑞工程造价咨询有限公司受</w:t>
      </w:r>
      <w:r>
        <w:rPr>
          <w:rFonts w:hint="eastAsia" w:asciiTheme="minorEastAsia" w:hAnsiTheme="minorEastAsia" w:cstheme="minorEastAsia"/>
          <w:bCs/>
          <w:szCs w:val="21"/>
        </w:rPr>
        <w:t>江苏先行建设有限公司</w:t>
      </w:r>
      <w:r>
        <w:rPr>
          <w:rFonts w:hint="eastAsia" w:asciiTheme="minorEastAsia" w:hAnsiTheme="minorEastAsia" w:cstheme="minorEastAsia"/>
          <w:szCs w:val="21"/>
        </w:rPr>
        <w:t>的委托，对</w:t>
      </w:r>
      <w:r>
        <w:rPr>
          <w:rFonts w:hint="eastAsia" w:asciiTheme="minorEastAsia" w:hAnsiTheme="minorEastAsia" w:cstheme="minorEastAsia"/>
          <w:szCs w:val="21"/>
          <w:lang w:eastAsia="zh-CN"/>
        </w:rPr>
        <w:t>江苏南沿江城际铁路武进站综合交通枢纽工程复核审计项目</w:t>
      </w:r>
      <w:r>
        <w:rPr>
          <w:rFonts w:hint="eastAsia" w:asciiTheme="minorEastAsia" w:hAnsiTheme="minorEastAsia" w:cstheme="minorEastAsia"/>
          <w:szCs w:val="21"/>
        </w:rPr>
        <w:t xml:space="preserve">进行公开招标。有关事项的具体内容通知如下：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一、招标内容：</w:t>
      </w:r>
    </w:p>
    <w:p>
      <w:pPr>
        <w:spacing w:line="360" w:lineRule="exact"/>
        <w:ind w:firstLine="420" w:firstLineChars="200"/>
        <w:rPr>
          <w:rFonts w:cstheme="minorEastAsia"/>
          <w:szCs w:val="21"/>
        </w:rPr>
      </w:pPr>
      <w:r>
        <w:rPr>
          <w:rFonts w:cstheme="minorEastAsia"/>
          <w:szCs w:val="21"/>
        </w:rPr>
        <w:t>1、工程地点：</w:t>
      </w:r>
      <w:r>
        <w:rPr>
          <w:rFonts w:hint="eastAsia" w:cstheme="minorEastAsia"/>
          <w:szCs w:val="21"/>
        </w:rPr>
        <w:t>常州市武进区</w:t>
      </w:r>
      <w:r>
        <w:rPr>
          <w:rFonts w:cstheme="minorEastAsia"/>
          <w:szCs w:val="21"/>
        </w:rPr>
        <w:t>。</w:t>
      </w:r>
    </w:p>
    <w:p>
      <w:pPr>
        <w:spacing w:line="360" w:lineRule="exact"/>
        <w:ind w:firstLine="420" w:firstLineChars="200"/>
        <w:rPr>
          <w:rFonts w:cstheme="minorEastAsia"/>
          <w:szCs w:val="21"/>
        </w:rPr>
      </w:pPr>
      <w:r>
        <w:rPr>
          <w:rFonts w:cstheme="minorEastAsia"/>
          <w:szCs w:val="21"/>
        </w:rPr>
        <w:t>2、工程规模：规划总用地面积100334</w:t>
      </w:r>
      <w:r>
        <w:rPr>
          <w:rFonts w:hint="eastAsia" w:cstheme="minorEastAsia"/>
          <w:szCs w:val="21"/>
        </w:rPr>
        <w:t>㎡</w:t>
      </w:r>
      <w:r>
        <w:rPr>
          <w:rFonts w:cstheme="minorEastAsia"/>
          <w:szCs w:val="21"/>
        </w:rPr>
        <w:t>，其中</w:t>
      </w:r>
      <w:r>
        <w:rPr>
          <w:rFonts w:hint="eastAsia" w:cstheme="minorEastAsia"/>
          <w:szCs w:val="21"/>
        </w:rPr>
        <w:t>建筑</w:t>
      </w:r>
      <w:r>
        <w:rPr>
          <w:rFonts w:cstheme="minorEastAsia"/>
          <w:szCs w:val="21"/>
        </w:rPr>
        <w:t>用地面积56694㎡，道路用地面积43640㎡。</w:t>
      </w:r>
      <w:r>
        <w:rPr>
          <w:rFonts w:hint="eastAsia" w:cstheme="minorEastAsia"/>
          <w:szCs w:val="21"/>
        </w:rPr>
        <w:t>建筑总面积</w:t>
      </w:r>
      <w:r>
        <w:rPr>
          <w:rFonts w:cstheme="minorEastAsia"/>
          <w:szCs w:val="21"/>
        </w:rPr>
        <w:t>84945</w:t>
      </w:r>
      <w:r>
        <w:rPr>
          <w:rFonts w:hint="eastAsia" w:cstheme="minorEastAsia"/>
          <w:szCs w:val="21"/>
        </w:rPr>
        <w:t>㎡，其中地上建筑面积</w:t>
      </w:r>
      <w:r>
        <w:rPr>
          <w:rFonts w:cstheme="minorEastAsia"/>
          <w:szCs w:val="21"/>
        </w:rPr>
        <w:t>11560</w:t>
      </w:r>
      <w:r>
        <w:rPr>
          <w:rFonts w:hint="eastAsia" w:cstheme="minorEastAsia"/>
          <w:szCs w:val="21"/>
        </w:rPr>
        <w:t>㎡，地下建筑面积</w:t>
      </w:r>
      <w:r>
        <w:rPr>
          <w:rFonts w:cstheme="minorEastAsia"/>
          <w:szCs w:val="21"/>
        </w:rPr>
        <w:t>73385</w:t>
      </w:r>
      <w:r>
        <w:rPr>
          <w:rFonts w:hint="eastAsia" w:cstheme="minorEastAsia"/>
          <w:szCs w:val="21"/>
        </w:rPr>
        <w:t>㎡。建设</w:t>
      </w:r>
      <w:r>
        <w:rPr>
          <w:rFonts w:cstheme="minorEastAsia"/>
          <w:szCs w:val="21"/>
        </w:rPr>
        <w:t>内容</w:t>
      </w:r>
      <w:r>
        <w:rPr>
          <w:rFonts w:hint="eastAsia" w:cstheme="minorEastAsia"/>
          <w:szCs w:val="21"/>
        </w:rPr>
        <w:t>主要包括站前广场、公交场站、旅游大巴场站、枢纽服务楼、综合换乘中心、地下出租车蓄车场、地下停车库、地下换乘厅、地铁车站预留基础工程、市政配套道路、景观绿化等。</w:t>
      </w:r>
    </w:p>
    <w:p>
      <w:pPr>
        <w:spacing w:line="360" w:lineRule="exact"/>
        <w:ind w:firstLine="420" w:firstLineChars="200"/>
        <w:rPr>
          <w:rFonts w:cstheme="minorEastAsia"/>
          <w:szCs w:val="21"/>
        </w:rPr>
      </w:pPr>
      <w:r>
        <w:rPr>
          <w:rFonts w:cstheme="minorEastAsia"/>
          <w:szCs w:val="21"/>
        </w:rPr>
        <w:t>3</w:t>
      </w:r>
      <w:r>
        <w:rPr>
          <w:rFonts w:hint="eastAsia" w:cstheme="minorEastAsia"/>
          <w:szCs w:val="21"/>
        </w:rPr>
        <w:t>、项目总投资：</w:t>
      </w:r>
      <w:r>
        <w:rPr>
          <w:rFonts w:cstheme="minorEastAsia"/>
          <w:szCs w:val="21"/>
        </w:rPr>
        <w:t>205974.19</w:t>
      </w:r>
      <w:r>
        <w:rPr>
          <w:rFonts w:hint="eastAsia" w:cstheme="minorEastAsia"/>
          <w:szCs w:val="21"/>
        </w:rPr>
        <w:t>万元</w:t>
      </w:r>
    </w:p>
    <w:p>
      <w:pPr>
        <w:spacing w:line="360" w:lineRule="exact"/>
        <w:ind w:firstLine="420" w:firstLineChars="200"/>
        <w:rPr>
          <w:rFonts w:cstheme="minorEastAsia"/>
          <w:szCs w:val="21"/>
        </w:rPr>
      </w:pPr>
      <w:r>
        <w:rPr>
          <w:rFonts w:hint="eastAsia" w:cstheme="minorEastAsia"/>
          <w:szCs w:val="21"/>
        </w:rPr>
        <w:t>4、</w:t>
      </w:r>
      <w:r>
        <w:rPr>
          <w:rFonts w:cstheme="minorEastAsia"/>
          <w:szCs w:val="21"/>
        </w:rPr>
        <w:t>招标</w:t>
      </w:r>
      <w:r>
        <w:rPr>
          <w:rFonts w:hint="eastAsia" w:cstheme="minorEastAsia"/>
          <w:szCs w:val="21"/>
        </w:rPr>
        <w:t>内容</w:t>
      </w:r>
      <w:r>
        <w:rPr>
          <w:rFonts w:cstheme="minorEastAsia"/>
          <w:szCs w:val="21"/>
        </w:rPr>
        <w:t>：</w:t>
      </w:r>
      <w:r>
        <w:rPr>
          <w:rFonts w:hint="eastAsia" w:ascii="宋体" w:hAnsi="宋体" w:cs="宋体"/>
          <w:szCs w:val="22"/>
        </w:rPr>
        <w:t>对</w:t>
      </w:r>
      <w:r>
        <w:rPr>
          <w:rFonts w:hint="eastAsia" w:cstheme="minorEastAsia"/>
          <w:szCs w:val="21"/>
          <w:lang w:eastAsia="zh-CN"/>
        </w:rPr>
        <w:t>江苏南沿江城际铁路武进站综合交通枢纽工程</w:t>
      </w:r>
      <w:r>
        <w:rPr>
          <w:rFonts w:hint="eastAsia" w:ascii="宋体" w:hAnsi="宋体" w:cs="宋体"/>
          <w:szCs w:val="22"/>
        </w:rPr>
        <w:t>的竣工结算审计进行复审</w:t>
      </w:r>
      <w:r>
        <w:rPr>
          <w:rFonts w:hint="eastAsia" w:cstheme="minorEastAsia"/>
          <w:szCs w:val="21"/>
        </w:rPr>
        <w:t>。</w:t>
      </w:r>
    </w:p>
    <w:p>
      <w:pPr>
        <w:spacing w:line="360" w:lineRule="exact"/>
        <w:ind w:firstLine="420" w:firstLineChars="200"/>
        <w:rPr>
          <w:rFonts w:hint="eastAsia" w:eastAsiaTheme="minorEastAsia" w:cstheme="minorEastAsia"/>
          <w:szCs w:val="21"/>
          <w:lang w:eastAsia="zh-CN"/>
        </w:rPr>
      </w:pPr>
      <w:r>
        <w:rPr>
          <w:rFonts w:hint="eastAsia" w:cstheme="minorEastAsia"/>
          <w:szCs w:val="21"/>
        </w:rPr>
        <w:t>5、</w:t>
      </w:r>
      <w:r>
        <w:rPr>
          <w:rFonts w:cstheme="minorEastAsia"/>
          <w:szCs w:val="21"/>
        </w:rPr>
        <w:t>服务期限</w:t>
      </w:r>
      <w:r>
        <w:rPr>
          <w:rFonts w:cstheme="minorEastAsia"/>
          <w:szCs w:val="21"/>
          <w:highlight w:val="none"/>
        </w:rPr>
        <w:t>：</w:t>
      </w:r>
      <w:r>
        <w:rPr>
          <w:rFonts w:hint="eastAsia" w:cstheme="minorEastAsia"/>
          <w:szCs w:val="21"/>
          <w:highlight w:val="none"/>
        </w:rPr>
        <w:t>自合同签订后，提交符合要求的成果文件后截止</w:t>
      </w:r>
      <w:r>
        <w:rPr>
          <w:rFonts w:hint="eastAsia" w:cstheme="minorEastAsia"/>
          <w:szCs w:val="21"/>
          <w:highlight w:val="none"/>
          <w:lang w:eastAsia="zh-CN"/>
        </w:rPr>
        <w:t>。</w:t>
      </w:r>
    </w:p>
    <w:p>
      <w:pPr>
        <w:spacing w:line="360" w:lineRule="exact"/>
        <w:ind w:firstLine="420" w:firstLineChars="200"/>
        <w:rPr>
          <w:rFonts w:cstheme="minorEastAsia"/>
          <w:szCs w:val="21"/>
        </w:rPr>
      </w:pPr>
      <w:r>
        <w:rPr>
          <w:rFonts w:hint="eastAsia" w:cstheme="minorEastAsia"/>
          <w:szCs w:val="21"/>
        </w:rPr>
        <w:t>6、服务质量要求：工程造价咨询成果文件应符合造价咨询业务主管部门颁布的相关《工程造价咨询质量控制规程》。</w:t>
      </w:r>
    </w:p>
    <w:p>
      <w:pPr>
        <w:spacing w:line="360" w:lineRule="exact"/>
        <w:ind w:firstLine="422" w:firstLineChars="200"/>
        <w:rPr>
          <w:rFonts w:hint="eastAsia" w:asciiTheme="minorEastAsia" w:hAnsiTheme="minorEastAsia" w:cstheme="minorEastAsia"/>
          <w:b/>
          <w:bCs/>
          <w:szCs w:val="21"/>
        </w:rPr>
      </w:pPr>
      <w:r>
        <w:rPr>
          <w:rFonts w:asciiTheme="minorEastAsia" w:hAnsiTheme="minorEastAsia" w:cstheme="minorEastAsia"/>
          <w:b/>
          <w:bCs/>
          <w:szCs w:val="21"/>
        </w:rPr>
        <w:t>7</w:t>
      </w:r>
      <w:r>
        <w:rPr>
          <w:rFonts w:hint="eastAsia" w:asciiTheme="minorEastAsia" w:hAnsiTheme="minorEastAsia" w:cstheme="minorEastAsia"/>
          <w:b/>
          <w:bCs/>
          <w:szCs w:val="21"/>
        </w:rPr>
        <w:t>、</w:t>
      </w:r>
      <w:r>
        <w:rPr>
          <w:rFonts w:hint="eastAsia" w:asciiTheme="minorEastAsia" w:hAnsiTheme="minorEastAsia" w:cstheme="minorEastAsia"/>
          <w:b/>
          <w:bCs/>
          <w:szCs w:val="21"/>
          <w:lang w:val="en-US" w:eastAsia="zh-CN"/>
        </w:rPr>
        <w:t>最高限</w:t>
      </w:r>
      <w:r>
        <w:rPr>
          <w:rFonts w:hint="eastAsia" w:asciiTheme="minorEastAsia" w:hAnsiTheme="minorEastAsia" w:cstheme="minorEastAsia"/>
          <w:b/>
          <w:bCs/>
          <w:szCs w:val="21"/>
        </w:rPr>
        <w:t>价：</w:t>
      </w:r>
      <w:r>
        <w:rPr>
          <w:rFonts w:hint="eastAsia" w:asciiTheme="minorEastAsia" w:hAnsiTheme="minorEastAsia" w:cstheme="minorEastAsia"/>
          <w:b/>
          <w:bCs/>
          <w:szCs w:val="21"/>
          <w:lang w:val="en-US" w:eastAsia="zh-CN"/>
        </w:rPr>
        <w:t>63.5万元。基本费按苏价服（2014）383号文件</w:t>
      </w:r>
      <w:r>
        <w:rPr>
          <w:rFonts w:hint="default" w:asciiTheme="minorEastAsia" w:hAnsiTheme="minorEastAsia" w:cstheme="minorEastAsia"/>
          <w:b/>
          <w:bCs/>
          <w:szCs w:val="21"/>
          <w:lang w:val="en-US" w:eastAsia="zh-CN"/>
        </w:rPr>
        <w:t>收费标准×</w:t>
      </w:r>
      <w:r>
        <w:rPr>
          <w:rFonts w:hint="eastAsia" w:asciiTheme="minorEastAsia" w:hAnsiTheme="minorEastAsia" w:cstheme="minorEastAsia"/>
          <w:b/>
          <w:bCs/>
          <w:szCs w:val="21"/>
          <w:lang w:val="en-US" w:eastAsia="zh-CN"/>
        </w:rPr>
        <w:t>10</w:t>
      </w:r>
      <w:r>
        <w:rPr>
          <w:rFonts w:hint="default" w:asciiTheme="minorEastAsia" w:hAnsiTheme="minorEastAsia" w:cstheme="minorEastAsia"/>
          <w:b/>
          <w:bCs/>
          <w:szCs w:val="21"/>
          <w:lang w:val="en-US" w:eastAsia="zh-CN"/>
        </w:rPr>
        <w:t>0%</w:t>
      </w:r>
      <w:r>
        <w:rPr>
          <w:rFonts w:hint="eastAsia" w:asciiTheme="minorEastAsia" w:hAnsiTheme="minorEastAsia" w:cstheme="minorEastAsia"/>
          <w:b/>
          <w:bCs/>
          <w:szCs w:val="21"/>
          <w:lang w:val="en-US" w:eastAsia="zh-CN"/>
        </w:rPr>
        <w:t>计取，效益收费按核减额的6%计取费用（该项费率不得优惠），</w:t>
      </w:r>
      <w:r>
        <w:rPr>
          <w:rFonts w:hint="eastAsia" w:asciiTheme="minorEastAsia" w:hAnsiTheme="minorEastAsia" w:cstheme="minorEastAsia"/>
          <w:b/>
          <w:bCs/>
          <w:szCs w:val="21"/>
        </w:rPr>
        <w:t>投标报价高于最高限价的作为无效投标处理。</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二、对投标单位的基本要求：</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（一）符合政府采购法第二十二条第一款规定的条件： </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1、具有独立承担民事责任的能力； </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2、具有良好的商业信誉和健全的财务会计制度； </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3、具有履行合同所必需的设备和专业技术能力； </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4、有依法缴纳税收和社会保障资金的良好记录； </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5、参加政府采购活动前三年内，在经营活动中没有重大违法记录。</w:t>
      </w:r>
    </w:p>
    <w:p>
      <w:pPr>
        <w:spacing w:line="360" w:lineRule="exact"/>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（二）其他资格要求： </w:t>
      </w:r>
    </w:p>
    <w:p>
      <w:pPr>
        <w:spacing w:line="360" w:lineRule="exact"/>
        <w:ind w:firstLine="420"/>
        <w:rPr>
          <w:rFonts w:hint="eastAsia" w:asciiTheme="minorEastAsia" w:hAnsiTheme="minorEastAsia" w:cstheme="minorEastAsia"/>
          <w:color w:val="000000"/>
          <w:szCs w:val="21"/>
          <w:lang w:eastAsia="zh-CN"/>
        </w:rPr>
      </w:pPr>
      <w:r>
        <w:rPr>
          <w:rFonts w:hint="eastAsia" w:asciiTheme="minorEastAsia" w:hAnsiTheme="minorEastAsia" w:cstheme="minorEastAsia"/>
          <w:color w:val="000000"/>
          <w:szCs w:val="21"/>
        </w:rPr>
        <w:t>1、具有有效的企业营业执照</w:t>
      </w:r>
      <w:r>
        <w:rPr>
          <w:rFonts w:hint="eastAsia" w:asciiTheme="minorEastAsia" w:hAnsiTheme="minorEastAsia" w:cstheme="minorEastAsia"/>
          <w:color w:val="000000"/>
          <w:szCs w:val="21"/>
          <w:lang w:eastAsia="zh-CN"/>
        </w:rPr>
        <w:t>。</w:t>
      </w:r>
    </w:p>
    <w:p>
      <w:pPr>
        <w:spacing w:line="360" w:lineRule="exact"/>
        <w:ind w:firstLine="420"/>
        <w:rPr>
          <w:rFonts w:hint="eastAsia"/>
          <w:lang w:eastAsia="zh-CN"/>
        </w:rPr>
      </w:pPr>
      <w:r>
        <w:rPr>
          <w:rFonts w:hint="eastAsia" w:asciiTheme="minorEastAsia" w:hAnsiTheme="minorEastAsia" w:cstheme="minorEastAsia"/>
          <w:color w:val="000000"/>
          <w:szCs w:val="21"/>
          <w:lang w:val="en-US" w:eastAsia="zh-CN"/>
        </w:rPr>
        <w:t>2</w:t>
      </w:r>
      <w:r>
        <w:rPr>
          <w:rFonts w:asciiTheme="minorEastAsia" w:hAnsiTheme="minorEastAsia" w:cstheme="minorEastAsia"/>
          <w:color w:val="000000"/>
          <w:szCs w:val="21"/>
        </w:rPr>
        <w:t>、项目负责人资格要求：</w:t>
      </w:r>
      <w:r>
        <w:rPr>
          <w:rFonts w:hint="eastAsia" w:ascii="宋体" w:hAnsi="宋体" w:cs="宋体"/>
          <w:bCs/>
          <w:kern w:val="0"/>
        </w:rPr>
        <w:t>具备国家注册一级造价工程师（土建）资格；</w:t>
      </w:r>
    </w:p>
    <w:p>
      <w:pPr>
        <w:spacing w:line="360" w:lineRule="exact"/>
        <w:ind w:firstLine="420"/>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（三）未被“信用中国”网站（WWW.creditchina.gov.cn）列入失信被执行人、重大税收违法案件当事人名单、政府采购严重失信行为记录名单（联合体成员存在不良信用记录的，视同联合体存在不良应用记录）。 </w:t>
      </w:r>
    </w:p>
    <w:p>
      <w:pPr>
        <w:spacing w:line="360" w:lineRule="exact"/>
        <w:ind w:firstLine="420"/>
        <w:rPr>
          <w:rFonts w:asciiTheme="minorEastAsia" w:hAnsiTheme="minorEastAsia" w:cstheme="minorEastAsia"/>
          <w:szCs w:val="21"/>
        </w:rPr>
      </w:pPr>
      <w:r>
        <w:rPr>
          <w:rFonts w:hint="eastAsia" w:asciiTheme="minorEastAsia" w:hAnsiTheme="minorEastAsia" w:cstheme="minorEastAsia"/>
          <w:b/>
          <w:color w:val="000000"/>
          <w:szCs w:val="21"/>
        </w:rPr>
        <w:t>（四）本次招标不</w:t>
      </w:r>
      <w:r>
        <w:rPr>
          <w:rFonts w:hint="eastAsia" w:asciiTheme="minorEastAsia" w:hAnsiTheme="minorEastAsia" w:cstheme="minorEastAsia"/>
          <w:b/>
          <w:bCs/>
          <w:color w:val="000000"/>
          <w:szCs w:val="21"/>
        </w:rPr>
        <w:t>接受联合体投标。</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三、报名及获取招标文件的时间和办法</w:t>
      </w:r>
    </w:p>
    <w:p>
      <w:pPr>
        <w:spacing w:line="360" w:lineRule="exact"/>
        <w:ind w:firstLine="420" w:firstLineChars="200"/>
        <w:rPr>
          <w:rFonts w:asciiTheme="minorEastAsia" w:hAnsiTheme="minorEastAsia" w:cstheme="minorEastAsia"/>
          <w:b/>
          <w:bCs/>
          <w:szCs w:val="21"/>
        </w:rPr>
      </w:pPr>
      <w:r>
        <w:rPr>
          <w:rFonts w:hint="eastAsia" w:asciiTheme="minorEastAsia" w:hAnsiTheme="minorEastAsia" w:cstheme="minorEastAsia"/>
          <w:szCs w:val="21"/>
        </w:rPr>
        <w:t>报名及招标文件发售时间：</w:t>
      </w:r>
      <w:r>
        <w:rPr>
          <w:rFonts w:hint="eastAsia" w:asciiTheme="minorEastAsia" w:hAnsiTheme="minorEastAsia" w:cstheme="minorEastAsia"/>
          <w:b/>
          <w:bCs/>
          <w:szCs w:val="21"/>
          <w:lang w:eastAsia="zh-CN"/>
        </w:rPr>
        <w:t>2023</w:t>
      </w:r>
      <w:r>
        <w:rPr>
          <w:rFonts w:hint="eastAsia" w:asciiTheme="minorEastAsia" w:hAnsiTheme="minorEastAsia" w:cstheme="minorEastAsia"/>
          <w:b/>
          <w:bCs/>
          <w:szCs w:val="21"/>
        </w:rPr>
        <w:t>年0</w:t>
      </w:r>
      <w:r>
        <w:rPr>
          <w:rFonts w:hint="eastAsia" w:asciiTheme="minorEastAsia" w:hAnsiTheme="minorEastAsia" w:cstheme="minorEastAsia"/>
          <w:b/>
          <w:bCs/>
          <w:szCs w:val="21"/>
          <w:lang w:val="en-US" w:eastAsia="zh-CN"/>
        </w:rPr>
        <w:t>3</w:t>
      </w:r>
      <w:r>
        <w:rPr>
          <w:rFonts w:hint="eastAsia" w:asciiTheme="minorEastAsia" w:hAnsiTheme="minorEastAsia" w:cstheme="minorEastAsia"/>
          <w:b/>
          <w:bCs/>
          <w:szCs w:val="21"/>
        </w:rPr>
        <w:t>月</w:t>
      </w:r>
      <w:r>
        <w:rPr>
          <w:rFonts w:hint="eastAsia" w:asciiTheme="minorEastAsia" w:hAnsiTheme="minorEastAsia" w:cstheme="minorEastAsia"/>
          <w:b/>
          <w:bCs/>
          <w:szCs w:val="21"/>
          <w:lang w:val="en-US" w:eastAsia="zh-CN"/>
        </w:rPr>
        <w:t xml:space="preserve">13 </w:t>
      </w:r>
      <w:r>
        <w:rPr>
          <w:rFonts w:hint="eastAsia" w:asciiTheme="minorEastAsia" w:hAnsiTheme="minorEastAsia" w:cstheme="minorEastAsia"/>
          <w:b/>
          <w:bCs/>
          <w:szCs w:val="21"/>
        </w:rPr>
        <w:t>日至0</w:t>
      </w:r>
      <w:r>
        <w:rPr>
          <w:rFonts w:hint="eastAsia" w:asciiTheme="minorEastAsia" w:hAnsiTheme="minorEastAsia" w:cstheme="minorEastAsia"/>
          <w:b/>
          <w:bCs/>
          <w:szCs w:val="21"/>
          <w:lang w:val="en-US" w:eastAsia="zh-CN"/>
        </w:rPr>
        <w:t>3</w:t>
      </w:r>
      <w:r>
        <w:rPr>
          <w:rFonts w:hint="eastAsia" w:asciiTheme="minorEastAsia" w:hAnsiTheme="minorEastAsia" w:cstheme="minorEastAsia"/>
          <w:b/>
          <w:bCs/>
          <w:szCs w:val="21"/>
        </w:rPr>
        <w:t>月</w:t>
      </w:r>
      <w:r>
        <w:rPr>
          <w:rFonts w:hint="eastAsia" w:asciiTheme="minorEastAsia" w:hAnsiTheme="minorEastAsia" w:cstheme="minorEastAsia"/>
          <w:b/>
          <w:bCs/>
          <w:szCs w:val="21"/>
          <w:lang w:val="en-US" w:eastAsia="zh-CN"/>
        </w:rPr>
        <w:t xml:space="preserve"> 17</w:t>
      </w:r>
      <w:r>
        <w:rPr>
          <w:rFonts w:hint="eastAsia" w:asciiTheme="minorEastAsia" w:hAnsiTheme="minorEastAsia" w:cstheme="minorEastAsia"/>
          <w:b/>
          <w:bCs/>
          <w:szCs w:val="21"/>
        </w:rPr>
        <w:t xml:space="preserve">日下午17：00 </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报名及招标文件发售地点：常州中瑞工程造价咨询有限公司招标代理部［常州市新北区通江中路229号友邦商务大厦A座13楼］</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招标文件售价：人民币伍佰元整</w:t>
      </w:r>
    </w:p>
    <w:p>
      <w:pPr>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报名时需携带投标报名表（格式详见附件1）。</w:t>
      </w:r>
    </w:p>
    <w:p>
      <w:pPr>
        <w:spacing w:line="360" w:lineRule="exact"/>
        <w:ind w:firstLine="422" w:firstLineChars="200"/>
        <w:rPr>
          <w:rFonts w:asciiTheme="minorEastAsia" w:hAnsiTheme="minorEastAsia" w:cstheme="minorEastAsia"/>
          <w:szCs w:val="21"/>
        </w:rPr>
      </w:pPr>
      <w:r>
        <w:rPr>
          <w:rFonts w:hint="eastAsia" w:asciiTheme="minorEastAsia" w:hAnsiTheme="minorEastAsia" w:cstheme="minorEastAsia"/>
          <w:b/>
          <w:bCs/>
          <w:szCs w:val="21"/>
        </w:rPr>
        <w:t>公告期限：公告之日起5个工作日</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四、投标保证金</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投标保证金数额：</w:t>
      </w:r>
      <w:r>
        <w:rPr>
          <w:rFonts w:hint="eastAsia" w:asciiTheme="minorEastAsia" w:hAnsiTheme="minorEastAsia" w:cstheme="minorEastAsia"/>
          <w:b/>
          <w:bCs/>
          <w:szCs w:val="21"/>
        </w:rPr>
        <w:t>人民币</w:t>
      </w:r>
      <w:r>
        <w:rPr>
          <w:rFonts w:hint="eastAsia" w:asciiTheme="minorEastAsia" w:hAnsiTheme="minorEastAsia" w:cstheme="minorEastAsia"/>
          <w:b/>
          <w:bCs/>
          <w:szCs w:val="21"/>
          <w:lang w:val="en-US" w:eastAsia="zh-CN"/>
        </w:rPr>
        <w:t>1</w:t>
      </w:r>
      <w:r>
        <w:rPr>
          <w:rFonts w:hint="eastAsia" w:asciiTheme="minorEastAsia" w:hAnsiTheme="minorEastAsia" w:cstheme="minorEastAsia"/>
          <w:b/>
          <w:bCs/>
          <w:szCs w:val="21"/>
        </w:rPr>
        <w:t>0000.00元整</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收款单位：常州中瑞工程造价咨询有限公司</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开户银行：江南农商行常高新科技支行</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账号：</w:t>
      </w:r>
      <w:r>
        <w:rPr>
          <w:rFonts w:asciiTheme="minorEastAsia" w:hAnsiTheme="minorEastAsia" w:cstheme="minorEastAsia"/>
          <w:color w:val="000000"/>
          <w:szCs w:val="21"/>
        </w:rPr>
        <w:t>8273204110701201000050058</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投标保证金到账截止日期：</w:t>
      </w:r>
      <w:r>
        <w:rPr>
          <w:rFonts w:hint="eastAsia" w:asciiTheme="minorEastAsia" w:hAnsiTheme="minorEastAsia" w:cstheme="minorEastAsia"/>
          <w:b/>
          <w:bCs/>
          <w:color w:val="000000"/>
          <w:szCs w:val="21"/>
          <w:lang w:eastAsia="zh-CN"/>
        </w:rPr>
        <w:t>2023</w:t>
      </w:r>
      <w:r>
        <w:rPr>
          <w:rFonts w:hint="eastAsia" w:asciiTheme="minorEastAsia" w:hAnsiTheme="minorEastAsia" w:cstheme="minorEastAsia"/>
          <w:b/>
          <w:bCs/>
          <w:color w:val="000000"/>
          <w:szCs w:val="21"/>
        </w:rPr>
        <w:t>年0</w:t>
      </w:r>
      <w:r>
        <w:rPr>
          <w:rFonts w:hint="eastAsia" w:asciiTheme="minorEastAsia" w:hAnsiTheme="minorEastAsia" w:cstheme="minorEastAsia"/>
          <w:b/>
          <w:bCs/>
          <w:color w:val="000000"/>
          <w:szCs w:val="21"/>
          <w:lang w:val="en-US" w:eastAsia="zh-CN"/>
        </w:rPr>
        <w:t>4</w:t>
      </w:r>
      <w:r>
        <w:rPr>
          <w:rFonts w:hint="eastAsia" w:asciiTheme="minorEastAsia" w:hAnsiTheme="minorEastAsia" w:cstheme="minorEastAsia"/>
          <w:b/>
          <w:bCs/>
          <w:color w:val="000000"/>
          <w:szCs w:val="21"/>
        </w:rPr>
        <w:t>月</w:t>
      </w:r>
      <w:r>
        <w:rPr>
          <w:rFonts w:hint="eastAsia" w:asciiTheme="minorEastAsia" w:hAnsiTheme="minorEastAsia" w:cstheme="minorEastAsia"/>
          <w:b/>
          <w:bCs/>
          <w:color w:val="000000"/>
          <w:szCs w:val="21"/>
          <w:lang w:val="en-US" w:eastAsia="zh-CN"/>
        </w:rPr>
        <w:t xml:space="preserve"> 0</w:t>
      </w:r>
      <w:bookmarkStart w:id="1" w:name="_GoBack"/>
      <w:bookmarkEnd w:id="1"/>
      <w:r>
        <w:rPr>
          <w:rFonts w:hint="eastAsia" w:asciiTheme="minorEastAsia" w:hAnsiTheme="minorEastAsia" w:cstheme="minorEastAsia"/>
          <w:b/>
          <w:bCs/>
          <w:color w:val="000000"/>
          <w:szCs w:val="21"/>
          <w:lang w:val="en-US" w:eastAsia="zh-CN"/>
        </w:rPr>
        <w:t xml:space="preserve">6 </w:t>
      </w:r>
      <w:r>
        <w:rPr>
          <w:rFonts w:hint="eastAsia" w:asciiTheme="minorEastAsia" w:hAnsiTheme="minorEastAsia" w:cstheme="minorEastAsia"/>
          <w:b/>
          <w:bCs/>
          <w:color w:val="000000"/>
          <w:szCs w:val="21"/>
        </w:rPr>
        <w:t>日</w:t>
      </w:r>
      <w:r>
        <w:rPr>
          <w:rFonts w:hint="eastAsia" w:asciiTheme="minorEastAsia" w:hAnsiTheme="minorEastAsia" w:cstheme="minorEastAsia"/>
          <w:b/>
          <w:szCs w:val="21"/>
        </w:rPr>
        <w:t>17:00（以代理机构网银到账时间为准）</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投标保证金交纳方式：银行电汇或转账</w:t>
      </w:r>
      <w:r>
        <w:rPr>
          <w:rFonts w:hint="eastAsia" w:asciiTheme="minorEastAsia" w:hAnsiTheme="minorEastAsia" w:cstheme="minorEastAsia"/>
          <w:b/>
          <w:bCs/>
          <w:color w:val="000000"/>
          <w:szCs w:val="21"/>
        </w:rPr>
        <w:t>（备注项目编号或项目名称）</w:t>
      </w:r>
    </w:p>
    <w:p>
      <w:pPr>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*投标单位必须自行将投标保证金从公司账户按规定方式和时间缴至上述指定账户并到账，拒绝以其它方式缴纳，禁止第三方代缴保证金，否则将被视为无效响应，其投标文件将被拒绝。</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五、现场踏勘:自行勘察</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投标单位对招标文件如有疑问，请将疑问于</w:t>
      </w:r>
      <w:r>
        <w:rPr>
          <w:rFonts w:hint="eastAsia" w:asciiTheme="minorEastAsia" w:hAnsiTheme="minorEastAsia" w:cstheme="minorEastAsia"/>
          <w:b/>
          <w:bCs/>
          <w:szCs w:val="21"/>
          <w:lang w:eastAsia="zh-CN"/>
        </w:rPr>
        <w:t>2023</w:t>
      </w:r>
      <w:r>
        <w:rPr>
          <w:rFonts w:hint="eastAsia" w:asciiTheme="minorEastAsia" w:hAnsiTheme="minorEastAsia" w:cstheme="minorEastAsia"/>
          <w:b/>
          <w:bCs/>
          <w:szCs w:val="21"/>
        </w:rPr>
        <w:t>年0</w:t>
      </w:r>
      <w:r>
        <w:rPr>
          <w:rFonts w:hint="eastAsia" w:asciiTheme="minorEastAsia" w:hAnsiTheme="minorEastAsia" w:cstheme="minorEastAsia"/>
          <w:b/>
          <w:bCs/>
          <w:szCs w:val="21"/>
          <w:lang w:val="en-US" w:eastAsia="zh-CN"/>
        </w:rPr>
        <w:t>3</w:t>
      </w:r>
      <w:r>
        <w:rPr>
          <w:rFonts w:hint="eastAsia" w:asciiTheme="minorEastAsia" w:hAnsiTheme="minorEastAsia" w:cstheme="minorEastAsia"/>
          <w:b/>
          <w:bCs/>
          <w:szCs w:val="21"/>
        </w:rPr>
        <w:t xml:space="preserve">月 </w:t>
      </w:r>
      <w:r>
        <w:rPr>
          <w:rFonts w:hint="eastAsia" w:asciiTheme="minorEastAsia" w:hAnsiTheme="minorEastAsia" w:cstheme="minorEastAsia"/>
          <w:b/>
          <w:bCs/>
          <w:szCs w:val="21"/>
          <w:lang w:val="en-US" w:eastAsia="zh-CN"/>
        </w:rPr>
        <w:t xml:space="preserve">20 </w:t>
      </w:r>
      <w:r>
        <w:rPr>
          <w:rFonts w:hint="eastAsia" w:asciiTheme="minorEastAsia" w:hAnsiTheme="minorEastAsia" w:cstheme="minorEastAsia"/>
          <w:b/>
          <w:bCs/>
          <w:szCs w:val="21"/>
        </w:rPr>
        <w:t>日中午11：30</w:t>
      </w:r>
      <w:r>
        <w:rPr>
          <w:rFonts w:hint="eastAsia" w:asciiTheme="minorEastAsia" w:hAnsiTheme="minorEastAsia" w:cstheme="minorEastAsia"/>
          <w:szCs w:val="21"/>
        </w:rPr>
        <w:t>前以书面形式递交或邮件或快递至常州中瑞工程造价咨询有限公司</w:t>
      </w:r>
      <w:r>
        <w:rPr>
          <w:rFonts w:hint="eastAsia" w:asciiTheme="minorEastAsia" w:hAnsiTheme="minorEastAsia" w:cstheme="minorEastAsia"/>
          <w:b/>
          <w:bCs/>
          <w:szCs w:val="21"/>
        </w:rPr>
        <w:t>（注：① 质疑文件须加盖投标单位公章；② 质疑文件以代理机构收到时间为准；否则代理机构有权拒收其质疑文件）。</w:t>
      </w:r>
    </w:p>
    <w:p>
      <w:pPr>
        <w:spacing w:line="360" w:lineRule="auto"/>
        <w:ind w:firstLine="420" w:firstLineChars="200"/>
        <w:rPr>
          <w:rFonts w:asciiTheme="minorEastAsia" w:hAnsiTheme="minorEastAsia" w:cstheme="minorEastAsia"/>
          <w:b/>
          <w:bCs/>
          <w:szCs w:val="21"/>
        </w:rPr>
      </w:pPr>
      <w:bookmarkStart w:id="0" w:name="OLE_LINK17"/>
      <w:r>
        <w:rPr>
          <w:rFonts w:hint="eastAsia" w:asciiTheme="minorEastAsia" w:hAnsiTheme="minorEastAsia" w:cstheme="minorEastAsia"/>
          <w:szCs w:val="21"/>
        </w:rPr>
        <w:t>六、开标时间：</w:t>
      </w:r>
      <w:r>
        <w:rPr>
          <w:rFonts w:hint="eastAsia" w:asciiTheme="minorEastAsia" w:hAnsiTheme="minorEastAsia" w:cstheme="minorEastAsia"/>
          <w:b/>
          <w:bCs/>
          <w:szCs w:val="21"/>
          <w:lang w:eastAsia="zh-CN"/>
        </w:rPr>
        <w:t>2023</w:t>
      </w:r>
      <w:r>
        <w:rPr>
          <w:rFonts w:hint="eastAsia" w:asciiTheme="minorEastAsia" w:hAnsiTheme="minorEastAsia" w:cstheme="minorEastAsia"/>
          <w:b/>
          <w:bCs/>
          <w:szCs w:val="21"/>
        </w:rPr>
        <w:t>年0</w:t>
      </w:r>
      <w:r>
        <w:rPr>
          <w:rFonts w:hint="eastAsia" w:asciiTheme="minorEastAsia" w:hAnsiTheme="minorEastAsia" w:cstheme="minorEastAsia"/>
          <w:b/>
          <w:bCs/>
          <w:szCs w:val="21"/>
          <w:lang w:val="en-US" w:eastAsia="zh-CN"/>
        </w:rPr>
        <w:t>4</w:t>
      </w:r>
      <w:r>
        <w:rPr>
          <w:rFonts w:hint="eastAsia" w:asciiTheme="minorEastAsia" w:hAnsiTheme="minorEastAsia" w:cstheme="minorEastAsia"/>
          <w:b/>
          <w:bCs/>
          <w:szCs w:val="21"/>
        </w:rPr>
        <w:t>月</w:t>
      </w:r>
      <w:r>
        <w:rPr>
          <w:rFonts w:hint="eastAsia" w:asciiTheme="minorEastAsia" w:hAnsiTheme="minorEastAsia" w:cstheme="minorEastAsia"/>
          <w:b/>
          <w:bCs/>
          <w:szCs w:val="21"/>
          <w:lang w:val="en-US" w:eastAsia="zh-CN"/>
        </w:rPr>
        <w:t xml:space="preserve">07 </w:t>
      </w:r>
      <w:r>
        <w:rPr>
          <w:rFonts w:hint="eastAsia" w:asciiTheme="minorEastAsia" w:hAnsiTheme="minorEastAsia" w:cstheme="minorEastAsia"/>
          <w:b/>
          <w:bCs/>
          <w:szCs w:val="21"/>
        </w:rPr>
        <w:t>日下午14:00</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七、开标地点：常州中瑞工程造价咨询有限公司开标会议室［常州市新北区通江中路229号友邦商务大厦A座13楼］</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八、招标文件售后一概不退。投标单位递交的投标文件概不退还。一经报名不接受修改。</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九、联系方式</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代理机构联系人：张丽珠                  联系电话：13861085321</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联系地址：常州中瑞工程造价咨询有限公司招标代理部［常州市新北区通江中路229号友邦商务大厦A座13楼］</w:t>
      </w:r>
    </w:p>
    <w:p>
      <w:pPr>
        <w:pStyle w:val="5"/>
        <w:spacing w:line="360" w:lineRule="auto"/>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采购单位联系人：陆经理</w:t>
      </w:r>
      <w:r>
        <w:rPr>
          <w:rFonts w:asciiTheme="minorEastAsia" w:hAnsiTheme="minorEastAsia" w:cstheme="minorEastAsia"/>
          <w:sz w:val="21"/>
          <w:szCs w:val="21"/>
        </w:rPr>
        <w:t xml:space="preserve">                   联系电话：/</w:t>
      </w:r>
    </w:p>
    <w:p>
      <w:pPr>
        <w:spacing w:line="360" w:lineRule="auto"/>
        <w:ind w:firstLine="420" w:firstLineChars="200"/>
      </w:pPr>
      <w:r>
        <w:rPr>
          <w:rFonts w:hint="eastAsia" w:asciiTheme="minorEastAsia" w:hAnsiTheme="minorEastAsia" w:cstheme="minorEastAsia"/>
          <w:szCs w:val="21"/>
        </w:rPr>
        <w:t>联系地址：常州市武进区水务大厦</w:t>
      </w:r>
    </w:p>
    <w:p>
      <w:pPr>
        <w:spacing w:line="400" w:lineRule="exact"/>
        <w:rPr>
          <w:rFonts w:asciiTheme="minorEastAsia" w:hAnsiTheme="minorEastAsia" w:cstheme="minorEastAsia"/>
          <w:bCs/>
          <w:szCs w:val="21"/>
        </w:rPr>
      </w:pPr>
    </w:p>
    <w:p>
      <w:pPr>
        <w:spacing w:line="400" w:lineRule="exact"/>
        <w:ind w:firstLine="5670" w:firstLineChars="2700"/>
        <w:rPr>
          <w:rFonts w:asciiTheme="minorEastAsia" w:hAnsiTheme="minorEastAsia" w:cstheme="minorEastAsia"/>
          <w:szCs w:val="21"/>
        </w:rPr>
      </w:pPr>
      <w:r>
        <w:rPr>
          <w:rFonts w:hint="eastAsia" w:asciiTheme="minorEastAsia" w:hAnsiTheme="minorEastAsia" w:cstheme="minorEastAsia"/>
          <w:bCs/>
          <w:szCs w:val="21"/>
        </w:rPr>
        <w:t>江苏先行建设有限公司</w:t>
      </w:r>
      <w:bookmarkEnd w:id="0"/>
    </w:p>
    <w:p>
      <w:pPr>
        <w:spacing w:line="400" w:lineRule="exact"/>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常州中瑞工程造价咨询有限公司</w:t>
      </w:r>
    </w:p>
    <w:p>
      <w:pPr>
        <w:spacing w:line="400" w:lineRule="exact"/>
        <w:ind w:firstLine="5985" w:firstLineChars="2850"/>
        <w:rPr>
          <w:rFonts w:asciiTheme="minorEastAsia" w:hAnsiTheme="minorEastAsia" w:cstheme="minorEastAsia"/>
          <w:szCs w:val="21"/>
        </w:rPr>
      </w:pPr>
      <w:r>
        <w:rPr>
          <w:rFonts w:hint="eastAsia" w:asciiTheme="minorEastAsia" w:hAnsiTheme="minorEastAsia" w:cstheme="minorEastAsia"/>
          <w:szCs w:val="21"/>
          <w:lang w:eastAsia="zh-CN"/>
        </w:rPr>
        <w:t>2023</w:t>
      </w:r>
      <w:r>
        <w:rPr>
          <w:rFonts w:hint="eastAsia" w:asciiTheme="minorEastAsia" w:hAnsiTheme="minorEastAsia" w:cstheme="minorEastAsia"/>
          <w:szCs w:val="21"/>
        </w:rPr>
        <w:t>年 0</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 xml:space="preserve">13 </w:t>
      </w:r>
      <w:r>
        <w:rPr>
          <w:rFonts w:hint="eastAsia" w:asciiTheme="minorEastAsia" w:hAnsiTheme="minorEastAsia" w:cstheme="minorEastAsia"/>
          <w:szCs w:val="21"/>
        </w:rPr>
        <w:t>日</w:t>
      </w: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pStyle w:val="5"/>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附件1：</w:t>
      </w:r>
    </w:p>
    <w:p>
      <w:pPr>
        <w:widowControl/>
        <w:shd w:val="clear" w:color="auto" w:fill="FFFFFF"/>
        <w:wordWrap w:val="0"/>
        <w:spacing w:after="150" w:line="400" w:lineRule="atLeast"/>
        <w:jc w:val="center"/>
        <w:rPr>
          <w:rFonts w:ascii="宋体" w:hAnsi="宋体" w:cs="宋体"/>
          <w:b/>
          <w:color w:val="000000"/>
          <w:sz w:val="36"/>
          <w:szCs w:val="36"/>
        </w:rPr>
      </w:pPr>
      <w:r>
        <w:rPr>
          <w:rFonts w:hint="eastAsia" w:ascii="宋体" w:hAnsi="宋体" w:cs="宋体"/>
          <w:b/>
          <w:color w:val="000000"/>
          <w:kern w:val="0"/>
          <w:sz w:val="36"/>
          <w:szCs w:val="36"/>
          <w:shd w:val="clear" w:color="auto" w:fill="FFFFFF"/>
        </w:rPr>
        <w:t>投标报名表</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项目名称：</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项目编号：</w:t>
      </w:r>
    </w:p>
    <w:tbl>
      <w:tblPr>
        <w:tblStyle w:val="6"/>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投标单位全称（公章）：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rPr>
                <w:rFonts w:ascii="宋体" w:hAnsi="宋体" w:cs="宋体"/>
              </w:rPr>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widowControl/>
              <w:spacing w:after="150" w:line="400" w:lineRule="atLeast"/>
              <w:ind w:firstLine="482"/>
              <w:jc w:val="center"/>
              <w:rPr>
                <w:rFonts w:ascii="宋体" w:hAnsi="宋体" w:cs="宋体"/>
              </w:rPr>
            </w:pPr>
            <w:r>
              <w:rPr>
                <w:rFonts w:hint="eastAsia" w:ascii="宋体" w:hAnsi="宋体" w:cs="宋体"/>
                <w:color w:val="000000"/>
              </w:rPr>
              <w:t>法人代表人（签字并盖章）：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rFonts w:ascii="宋体" w:hAnsi="宋体" w:cs="宋体"/>
              </w:rPr>
            </w:pPr>
            <w:r>
              <w:rPr>
                <w:rFonts w:hint="eastAsia" w:ascii="宋体" w:hAnsi="宋体" w:cs="宋体"/>
                <w:color w:val="000000"/>
                <w:kern w:val="0"/>
                <w:sz w:val="24"/>
                <w:szCs w:val="24"/>
              </w:rPr>
              <w:t>拟投项目负责人姓名：</w:t>
            </w:r>
          </w:p>
          <w:p>
            <w:pPr>
              <w:widowControl/>
              <w:spacing w:after="150" w:line="400" w:lineRule="atLeast"/>
              <w:jc w:val="left"/>
              <w:rPr>
                <w:rFonts w:ascii="宋体" w:hAnsi="宋体" w:cs="宋体"/>
              </w:rPr>
            </w:pPr>
            <w:r>
              <w:rPr>
                <w:rFonts w:hint="eastAsia" w:ascii="宋体" w:hAnsi="宋体" w:cs="宋体"/>
                <w:color w:val="000000"/>
                <w:kern w:val="0"/>
                <w:sz w:val="24"/>
                <w:szCs w:val="24"/>
              </w:rPr>
              <w:t> </w:t>
            </w:r>
          </w:p>
        </w:tc>
      </w:tr>
      <w:tr>
        <w:tblPrEx>
          <w:shd w:val="clear" w:color="auto" w:fill="FFFFFF"/>
          <w:tblCellMar>
            <w:top w:w="15" w:type="dxa"/>
            <w:left w:w="15" w:type="dxa"/>
            <w:bottom w:w="15" w:type="dxa"/>
            <w:right w:w="15" w:type="dxa"/>
          </w:tblCellMar>
        </w:tblPrEx>
        <w:trPr>
          <w:trHeight w:val="66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b/>
                <w:color w:val="000000"/>
                <w:kern w:val="0"/>
                <w:sz w:val="24"/>
                <w:szCs w:val="24"/>
              </w:rPr>
              <w:t>注：本表以上内容填写均需打印，以下内容需由被授权人本人在再报名现场填写。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被授权人签字：</w:t>
            </w:r>
          </w:p>
        </w:tc>
      </w:tr>
    </w:tbl>
    <w:p>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hint="eastAsia" w:ascii="宋体" w:hAnsi="宋体" w:cs="宋体"/>
          <w:b/>
          <w:color w:val="000000"/>
          <w:kern w:val="0"/>
          <w:sz w:val="24"/>
          <w:szCs w:val="24"/>
          <w:shd w:val="clear" w:color="auto" w:fill="FFFFFF"/>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8423574"/>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8D511D5"/>
    <w:rsid w:val="79A11013"/>
    <w:rsid w:val="7AFC30F8"/>
    <w:rsid w:val="7CDF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alloon Text"/>
    <w:basedOn w:val="1"/>
    <w:semiHidden/>
    <w:unhideWhenUsed/>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1783</Words>
  <Characters>1949</Characters>
  <Lines>0</Lines>
  <Paragraphs>0</Paragraphs>
  <TotalTime>0</TotalTime>
  <ScaleCrop>false</ScaleCrop>
  <LinksUpToDate>false</LinksUpToDate>
  <CharactersWithSpaces>2030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2023-03-13T02:23:46Z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3E6349F4B96849E99CE9D15D1B803D43</vt:lpwstr>
  </property>
</Properties>
</file>