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807" w:rsidRDefault="0028667E">
      <w:pPr>
        <w:autoSpaceDE w:val="0"/>
        <w:spacing w:line="560" w:lineRule="exact"/>
        <w:ind w:firstLineChars="200" w:firstLine="880"/>
        <w:jc w:val="center"/>
        <w:outlineLvl w:val="0"/>
        <w:rPr>
          <w:rFonts w:ascii="方正小标宋简体" w:eastAsia="方正小标宋简体" w:cs="方正小标宋简体"/>
          <w:bCs/>
          <w:kern w:val="44"/>
          <w:sz w:val="44"/>
          <w:szCs w:val="44"/>
        </w:rPr>
      </w:pPr>
      <w:r>
        <w:rPr>
          <w:rFonts w:ascii="方正小标宋简体" w:eastAsia="方正小标宋简体" w:cs="方正小标宋简体" w:hint="eastAsia"/>
          <w:bCs/>
          <w:kern w:val="44"/>
          <w:sz w:val="44"/>
          <w:szCs w:val="44"/>
        </w:rPr>
        <w:t>常州市建设工程招标公告</w:t>
      </w:r>
    </w:p>
    <w:p w:rsidR="00E46807" w:rsidRDefault="0028667E">
      <w:pPr>
        <w:autoSpaceDE w:val="0"/>
        <w:adjustRightInd w:val="0"/>
        <w:snapToGrid w:val="0"/>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rPr>
        <w:t>一、招标条件</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u w:val="single"/>
        </w:rPr>
        <w:t>滨江创</w:t>
      </w:r>
      <w:proofErr w:type="gramStart"/>
      <w:r>
        <w:rPr>
          <w:rFonts w:ascii="仿宋_GB2312" w:eastAsia="仿宋_GB2312" w:hAnsi="仿宋_GB2312" w:cs="仿宋_GB2312" w:hint="eastAsia"/>
          <w:kern w:val="0"/>
          <w:sz w:val="32"/>
          <w:szCs w:val="32"/>
          <w:u w:val="single"/>
        </w:rPr>
        <w:t>智企业港</w:t>
      </w:r>
      <w:proofErr w:type="gramEnd"/>
      <w:r>
        <w:rPr>
          <w:rFonts w:ascii="仿宋_GB2312" w:eastAsia="仿宋_GB2312" w:hAnsi="仿宋_GB2312" w:cs="仿宋_GB2312" w:hint="eastAsia"/>
          <w:kern w:val="0"/>
          <w:sz w:val="32"/>
          <w:szCs w:val="32"/>
          <w:u w:val="single"/>
        </w:rPr>
        <w:t>项目</w:t>
      </w:r>
      <w:r>
        <w:rPr>
          <w:rFonts w:ascii="仿宋_GB2312" w:eastAsia="仿宋_GB2312" w:hAnsi="仿宋_GB2312" w:cs="仿宋_GB2312" w:hint="eastAsia"/>
          <w:kern w:val="0"/>
          <w:sz w:val="32"/>
          <w:szCs w:val="32"/>
        </w:rPr>
        <w:t>已批准建设，招标人为</w:t>
      </w:r>
      <w:r>
        <w:rPr>
          <w:rFonts w:ascii="仿宋_GB2312" w:eastAsia="仿宋_GB2312" w:hAnsi="仿宋_GB2312" w:cs="仿宋_GB2312" w:hint="eastAsia"/>
          <w:sz w:val="32"/>
          <w:szCs w:val="32"/>
          <w:u w:val="single"/>
        </w:rPr>
        <w:t>常州上</w:t>
      </w:r>
      <w:proofErr w:type="gramStart"/>
      <w:r>
        <w:rPr>
          <w:rFonts w:ascii="仿宋_GB2312" w:eastAsia="仿宋_GB2312" w:hAnsi="仿宋_GB2312" w:cs="仿宋_GB2312" w:hint="eastAsia"/>
          <w:sz w:val="32"/>
          <w:szCs w:val="32"/>
          <w:u w:val="single"/>
        </w:rPr>
        <w:t>荣科技</w:t>
      </w:r>
      <w:proofErr w:type="gramEnd"/>
      <w:r>
        <w:rPr>
          <w:rFonts w:ascii="仿宋_GB2312" w:eastAsia="仿宋_GB2312" w:hAnsi="仿宋_GB2312" w:cs="仿宋_GB2312" w:hint="eastAsia"/>
          <w:sz w:val="32"/>
          <w:szCs w:val="32"/>
          <w:u w:val="single"/>
        </w:rPr>
        <w:t>服务有限公司</w:t>
      </w:r>
      <w:r>
        <w:rPr>
          <w:rFonts w:ascii="仿宋_GB2312" w:eastAsia="仿宋_GB2312" w:hAnsi="仿宋_GB2312" w:cs="仿宋_GB2312" w:hint="eastAsia"/>
          <w:kern w:val="0"/>
          <w:sz w:val="32"/>
          <w:szCs w:val="32"/>
        </w:rPr>
        <w:t>，建设资金来自</w:t>
      </w:r>
      <w:r>
        <w:rPr>
          <w:rFonts w:ascii="仿宋_GB2312" w:eastAsia="仿宋_GB2312" w:hAnsi="仿宋_GB2312" w:cs="仿宋_GB2312" w:hint="eastAsia"/>
          <w:kern w:val="0"/>
          <w:sz w:val="32"/>
          <w:szCs w:val="32"/>
          <w:u w:val="single"/>
        </w:rPr>
        <w:t>自筹</w:t>
      </w:r>
      <w:r>
        <w:rPr>
          <w:rFonts w:ascii="仿宋_GB2312" w:eastAsia="仿宋_GB2312" w:hAnsi="仿宋_GB2312" w:cs="仿宋_GB2312" w:hint="eastAsia"/>
          <w:kern w:val="0"/>
          <w:sz w:val="32"/>
          <w:szCs w:val="32"/>
        </w:rPr>
        <w:t>，项目出资比例为</w:t>
      </w:r>
      <w:r>
        <w:rPr>
          <w:rFonts w:ascii="仿宋_GB2312" w:eastAsia="仿宋_GB2312" w:hAnsi="仿宋_GB2312" w:cs="仿宋_GB2312" w:hint="eastAsia"/>
          <w:kern w:val="0"/>
          <w:sz w:val="32"/>
          <w:szCs w:val="32"/>
          <w:u w:val="single"/>
        </w:rPr>
        <w:t>国有</w:t>
      </w:r>
      <w:r>
        <w:rPr>
          <w:rFonts w:ascii="仿宋_GB2312" w:eastAsia="仿宋_GB2312" w:hAnsi="仿宋_GB2312" w:cs="仿宋_GB2312" w:hint="eastAsia"/>
          <w:sz w:val="32"/>
          <w:szCs w:val="32"/>
          <w:u w:val="single"/>
        </w:rPr>
        <w:t>资金</w:t>
      </w:r>
      <w:r>
        <w:rPr>
          <w:rFonts w:ascii="仿宋_GB2312" w:eastAsia="仿宋_GB2312" w:hAnsi="仿宋_GB2312" w:cs="仿宋_GB2312" w:hint="eastAsia"/>
          <w:kern w:val="0"/>
          <w:sz w:val="32"/>
          <w:szCs w:val="32"/>
          <w:u w:val="single"/>
        </w:rPr>
        <w:t>：100.00 %</w:t>
      </w:r>
      <w:r>
        <w:rPr>
          <w:rFonts w:ascii="仿宋_GB2312" w:eastAsia="仿宋_GB2312" w:hAnsi="仿宋_GB2312" w:cs="仿宋_GB2312" w:hint="eastAsia"/>
          <w:kern w:val="0"/>
          <w:sz w:val="32"/>
          <w:szCs w:val="32"/>
        </w:rPr>
        <w:t>。项目已具备招标条件，现对该项目</w:t>
      </w:r>
      <w:r>
        <w:rPr>
          <w:rFonts w:ascii="仿宋_GB2312" w:eastAsia="仿宋_GB2312" w:hAnsi="仿宋_GB2312" w:cs="仿宋_GB2312" w:hint="eastAsia"/>
          <w:kern w:val="0"/>
          <w:sz w:val="32"/>
          <w:szCs w:val="32"/>
          <w:u w:val="single"/>
        </w:rPr>
        <w:t>滨江创</w:t>
      </w:r>
      <w:proofErr w:type="gramStart"/>
      <w:r>
        <w:rPr>
          <w:rFonts w:ascii="仿宋_GB2312" w:eastAsia="仿宋_GB2312" w:hAnsi="仿宋_GB2312" w:cs="仿宋_GB2312" w:hint="eastAsia"/>
          <w:kern w:val="0"/>
          <w:sz w:val="32"/>
          <w:szCs w:val="32"/>
          <w:u w:val="single"/>
        </w:rPr>
        <w:t>智企业港</w:t>
      </w:r>
      <w:proofErr w:type="gramEnd"/>
      <w:r>
        <w:rPr>
          <w:rFonts w:ascii="仿宋_GB2312" w:eastAsia="仿宋_GB2312" w:hAnsi="仿宋_GB2312" w:cs="仿宋_GB2312" w:hint="eastAsia"/>
          <w:kern w:val="0"/>
          <w:sz w:val="32"/>
          <w:szCs w:val="32"/>
          <w:u w:val="single"/>
        </w:rPr>
        <w:t>1.2期项目钢结构光伏车棚工程</w:t>
      </w:r>
      <w:r>
        <w:rPr>
          <w:rFonts w:ascii="仿宋_GB2312" w:eastAsia="仿宋_GB2312" w:hAnsi="仿宋_GB2312" w:cs="仿宋_GB2312" w:hint="eastAsia"/>
          <w:kern w:val="0"/>
          <w:sz w:val="32"/>
          <w:szCs w:val="32"/>
        </w:rPr>
        <w:t>进行</w:t>
      </w:r>
      <w:r>
        <w:rPr>
          <w:rFonts w:ascii="仿宋_GB2312" w:eastAsia="仿宋_GB2312" w:hAnsi="仿宋_GB2312" w:cs="仿宋_GB2312" w:hint="eastAsia"/>
          <w:kern w:val="0"/>
          <w:sz w:val="32"/>
          <w:szCs w:val="32"/>
          <w:u w:val="single"/>
        </w:rPr>
        <w:t>公开</w:t>
      </w:r>
      <w:r>
        <w:rPr>
          <w:rFonts w:ascii="仿宋_GB2312" w:eastAsia="仿宋_GB2312" w:hAnsi="仿宋_GB2312" w:cs="仿宋_GB2312" w:hint="eastAsia"/>
          <w:kern w:val="0"/>
          <w:sz w:val="32"/>
          <w:szCs w:val="32"/>
        </w:rPr>
        <w:t>招标，特邀请有兴趣的潜在投标人参加投标。</w:t>
      </w:r>
    </w:p>
    <w:p w:rsidR="00E46807" w:rsidRDefault="0028667E">
      <w:pPr>
        <w:autoSpaceDE w:val="0"/>
        <w:adjustRightInd w:val="0"/>
        <w:snapToGrid w:val="0"/>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rPr>
        <w:t>二、项目概况与招标范围</w:t>
      </w:r>
    </w:p>
    <w:p w:rsidR="00E46807" w:rsidRDefault="0028667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2.1项目概况</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Cs/>
          <w:sz w:val="32"/>
          <w:szCs w:val="32"/>
        </w:rPr>
        <w:t>2.1.1建设地点：</w:t>
      </w:r>
      <w:r>
        <w:rPr>
          <w:rFonts w:ascii="仿宋_GB2312" w:eastAsia="仿宋_GB2312" w:hAnsi="仿宋_GB2312" w:cs="仿宋_GB2312" w:hint="eastAsia"/>
          <w:kern w:val="0"/>
          <w:sz w:val="32"/>
          <w:szCs w:val="32"/>
        </w:rPr>
        <w:t>常州市新北区。</w:t>
      </w:r>
    </w:p>
    <w:p w:rsidR="00E46807" w:rsidRDefault="0028667E">
      <w:pPr>
        <w:spacing w:line="560" w:lineRule="exact"/>
        <w:ind w:firstLineChars="200" w:firstLine="640"/>
        <w:rPr>
          <w:rFonts w:ascii="仿宋_GB2312" w:eastAsia="仿宋_GB2312" w:hAnsi="宋体" w:cs="仿宋_GB2312"/>
          <w:color w:val="000000"/>
          <w:kern w:val="0"/>
          <w:sz w:val="31"/>
          <w:szCs w:val="31"/>
        </w:rPr>
      </w:pPr>
      <w:r>
        <w:rPr>
          <w:rFonts w:ascii="仿宋_GB2312" w:eastAsia="仿宋_GB2312" w:hAnsi="仿宋_GB2312" w:cs="仿宋_GB2312" w:hint="eastAsia"/>
          <w:bCs/>
          <w:sz w:val="32"/>
          <w:szCs w:val="32"/>
        </w:rPr>
        <w:t>2.1.2建设规模：</w:t>
      </w:r>
      <w:r>
        <w:rPr>
          <w:rFonts w:ascii="仿宋_GB2312" w:eastAsia="仿宋_GB2312" w:hAnsi="宋体" w:cs="仿宋_GB2312" w:hint="eastAsia"/>
          <w:color w:val="000000"/>
          <w:kern w:val="0"/>
          <w:sz w:val="31"/>
          <w:szCs w:val="31"/>
        </w:rPr>
        <w:t>本项目位于常州市新北区环保四路以南、</w:t>
      </w:r>
      <w:proofErr w:type="gramStart"/>
      <w:r>
        <w:rPr>
          <w:rFonts w:ascii="仿宋_GB2312" w:eastAsia="仿宋_GB2312" w:hAnsi="宋体" w:cs="仿宋_GB2312" w:hint="eastAsia"/>
          <w:color w:val="000000"/>
          <w:kern w:val="0"/>
          <w:sz w:val="31"/>
          <w:szCs w:val="31"/>
        </w:rPr>
        <w:t>珠峰路</w:t>
      </w:r>
      <w:proofErr w:type="gramEnd"/>
      <w:r>
        <w:rPr>
          <w:rFonts w:ascii="仿宋_GB2312" w:eastAsia="仿宋_GB2312" w:hAnsi="宋体" w:cs="仿宋_GB2312" w:hint="eastAsia"/>
          <w:color w:val="000000"/>
          <w:kern w:val="0"/>
          <w:sz w:val="31"/>
          <w:szCs w:val="31"/>
        </w:rPr>
        <w:t>以东的滨江创</w:t>
      </w:r>
      <w:proofErr w:type="gramStart"/>
      <w:r>
        <w:rPr>
          <w:rFonts w:ascii="仿宋_GB2312" w:eastAsia="仿宋_GB2312" w:hAnsi="宋体" w:cs="仿宋_GB2312" w:hint="eastAsia"/>
          <w:color w:val="000000"/>
          <w:kern w:val="0"/>
          <w:sz w:val="31"/>
          <w:szCs w:val="31"/>
        </w:rPr>
        <w:t>智企业港</w:t>
      </w:r>
      <w:proofErr w:type="gramEnd"/>
      <w:r>
        <w:rPr>
          <w:rFonts w:ascii="仿宋_GB2312" w:eastAsia="仿宋_GB2312" w:hAnsi="宋体" w:cs="仿宋_GB2312" w:hint="eastAsia"/>
          <w:color w:val="000000"/>
          <w:kern w:val="0"/>
          <w:sz w:val="31"/>
          <w:szCs w:val="31"/>
        </w:rPr>
        <w:t>项目1.2期园区，园区8#、9#、10#厂房屋面作为普通汽车停车场使用（厂房屋面面积约14275.8m²），三栋屋面范围</w:t>
      </w:r>
      <w:proofErr w:type="gramStart"/>
      <w:r>
        <w:rPr>
          <w:rFonts w:ascii="仿宋_GB2312" w:eastAsia="仿宋_GB2312" w:hAnsi="宋体" w:cs="仿宋_GB2312" w:hint="eastAsia"/>
          <w:color w:val="000000"/>
          <w:kern w:val="0"/>
          <w:sz w:val="31"/>
          <w:szCs w:val="31"/>
        </w:rPr>
        <w:t>内结合</w:t>
      </w:r>
      <w:proofErr w:type="gramEnd"/>
      <w:r>
        <w:rPr>
          <w:rFonts w:ascii="仿宋_GB2312" w:eastAsia="仿宋_GB2312" w:hAnsi="宋体" w:cs="仿宋_GB2312" w:hint="eastAsia"/>
          <w:color w:val="000000"/>
          <w:kern w:val="0"/>
          <w:sz w:val="31"/>
          <w:szCs w:val="31"/>
        </w:rPr>
        <w:t>现有预留支墩合理布置钢结构光伏车棚。</w:t>
      </w:r>
    </w:p>
    <w:p w:rsidR="00E46807" w:rsidRDefault="0028667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2.1.3本标段合同估算价</w:t>
      </w:r>
      <w:r>
        <w:rPr>
          <w:rFonts w:ascii="仿宋_GB2312" w:eastAsia="仿宋_GB2312" w:hAnsi="仿宋_GB2312" w:cs="仿宋_GB2312" w:hint="eastAsia"/>
          <w:sz w:val="32"/>
          <w:szCs w:val="32"/>
        </w:rPr>
        <w:t>：3973093.21元</w:t>
      </w:r>
      <w:r>
        <w:rPr>
          <w:rFonts w:ascii="仿宋_GB2312" w:eastAsia="仿宋_GB2312" w:hAnsi="仿宋_GB2312" w:cs="仿宋_GB2312" w:hint="eastAsia"/>
          <w:bCs/>
          <w:sz w:val="32"/>
          <w:szCs w:val="32"/>
        </w:rPr>
        <w:t>。</w:t>
      </w:r>
    </w:p>
    <w:p w:rsidR="00E46807" w:rsidRDefault="0028667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2.1.4工期要求：65日历天。其中</w:t>
      </w:r>
      <w:r>
        <w:rPr>
          <w:rFonts w:ascii="仿宋_GB2312" w:eastAsia="仿宋_GB2312" w:hAnsi="宋体" w:cs="仿宋_GB2312" w:hint="eastAsia"/>
          <w:kern w:val="0"/>
          <w:sz w:val="31"/>
          <w:szCs w:val="31"/>
        </w:rPr>
        <w:t>钢结构施工工期50日历天，布线及照明</w:t>
      </w:r>
      <w:proofErr w:type="gramStart"/>
      <w:r>
        <w:rPr>
          <w:rFonts w:ascii="仿宋_GB2312" w:eastAsia="仿宋_GB2312" w:hAnsi="宋体" w:cs="仿宋_GB2312" w:hint="eastAsia"/>
          <w:kern w:val="0"/>
          <w:sz w:val="31"/>
          <w:szCs w:val="31"/>
        </w:rPr>
        <w:t>待现场</w:t>
      </w:r>
      <w:proofErr w:type="gramEnd"/>
      <w:r>
        <w:rPr>
          <w:rFonts w:ascii="仿宋_GB2312" w:eastAsia="仿宋_GB2312" w:hAnsi="宋体" w:cs="仿宋_GB2312" w:hint="eastAsia"/>
          <w:kern w:val="0"/>
          <w:sz w:val="31"/>
          <w:szCs w:val="31"/>
        </w:rPr>
        <w:t>具备条件（</w:t>
      </w:r>
      <w:proofErr w:type="gramStart"/>
      <w:r>
        <w:rPr>
          <w:rFonts w:ascii="仿宋_GB2312" w:eastAsia="仿宋_GB2312" w:hAnsi="宋体" w:cs="仿宋_GB2312" w:hint="eastAsia"/>
          <w:kern w:val="0"/>
          <w:sz w:val="31"/>
          <w:szCs w:val="31"/>
        </w:rPr>
        <w:t>光伏板安装</w:t>
      </w:r>
      <w:proofErr w:type="gramEnd"/>
      <w:r>
        <w:rPr>
          <w:rFonts w:ascii="仿宋_GB2312" w:eastAsia="仿宋_GB2312" w:hAnsi="宋体" w:cs="仿宋_GB2312" w:hint="eastAsia"/>
          <w:kern w:val="0"/>
          <w:sz w:val="31"/>
          <w:szCs w:val="31"/>
        </w:rPr>
        <w:t>完成后）后15</w:t>
      </w:r>
      <w:proofErr w:type="gramStart"/>
      <w:r>
        <w:rPr>
          <w:rFonts w:ascii="仿宋_GB2312" w:eastAsia="仿宋_GB2312" w:hAnsi="宋体" w:cs="仿宋_GB2312" w:hint="eastAsia"/>
          <w:kern w:val="0"/>
          <w:sz w:val="31"/>
          <w:szCs w:val="31"/>
        </w:rPr>
        <w:t>日历天</w:t>
      </w:r>
      <w:proofErr w:type="gramEnd"/>
      <w:r>
        <w:rPr>
          <w:rFonts w:ascii="仿宋_GB2312" w:eastAsia="仿宋_GB2312" w:hAnsi="宋体" w:cs="仿宋_GB2312" w:hint="eastAsia"/>
          <w:kern w:val="0"/>
          <w:sz w:val="31"/>
          <w:szCs w:val="31"/>
        </w:rPr>
        <w:t>内施工完成（具体开工时间以甲方开</w:t>
      </w:r>
      <w:proofErr w:type="gramStart"/>
      <w:r>
        <w:rPr>
          <w:rFonts w:ascii="仿宋_GB2312" w:eastAsia="仿宋_GB2312" w:hAnsi="宋体" w:cs="仿宋_GB2312" w:hint="eastAsia"/>
          <w:kern w:val="0"/>
          <w:sz w:val="31"/>
          <w:szCs w:val="31"/>
        </w:rPr>
        <w:t>工令</w:t>
      </w:r>
      <w:proofErr w:type="gramEnd"/>
      <w:r>
        <w:rPr>
          <w:rFonts w:ascii="仿宋_GB2312" w:eastAsia="仿宋_GB2312" w:hAnsi="宋体" w:cs="仿宋_GB2312" w:hint="eastAsia"/>
          <w:kern w:val="0"/>
          <w:sz w:val="31"/>
          <w:szCs w:val="31"/>
        </w:rPr>
        <w:t>为准）。</w:t>
      </w:r>
    </w:p>
    <w:p w:rsidR="00E46807" w:rsidRDefault="0028667E">
      <w:pPr>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2.2招标范围：</w:t>
      </w:r>
      <w:bookmarkStart w:id="0" w:name="OLE_LINK1"/>
      <w:bookmarkStart w:id="1" w:name="OLE_LINK2"/>
      <w:r>
        <w:rPr>
          <w:rFonts w:ascii="仿宋_GB2312" w:eastAsia="仿宋_GB2312" w:hAnsi="仿宋_GB2312" w:cs="仿宋_GB2312" w:hint="eastAsia"/>
          <w:bCs/>
          <w:sz w:val="32"/>
          <w:szCs w:val="32"/>
        </w:rPr>
        <w:t>图纸及</w:t>
      </w:r>
      <w:r>
        <w:rPr>
          <w:rFonts w:ascii="仿宋_GB2312" w:eastAsia="仿宋_GB2312" w:hAnsi="仿宋_GB2312" w:cs="仿宋_GB2312" w:hint="eastAsia"/>
          <w:sz w:val="32"/>
          <w:szCs w:val="32"/>
        </w:rPr>
        <w:t>工程量清单（含编制说明）范围内全部工程</w:t>
      </w:r>
      <w:bookmarkEnd w:id="0"/>
      <w:bookmarkEnd w:id="1"/>
      <w:r>
        <w:rPr>
          <w:rFonts w:ascii="仿宋_GB2312" w:eastAsia="仿宋_GB2312" w:hAnsi="仿宋_GB2312" w:cs="仿宋_GB2312" w:hint="eastAsia"/>
          <w:bCs/>
          <w:sz w:val="32"/>
          <w:szCs w:val="32"/>
        </w:rPr>
        <w:t>。</w:t>
      </w:r>
    </w:p>
    <w:p w:rsidR="00E46807" w:rsidRDefault="0028667E">
      <w:pPr>
        <w:autoSpaceDE w:val="0"/>
        <w:adjustRightInd w:val="0"/>
        <w:snapToGrid w:val="0"/>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rPr>
        <w:t>三、投标人资格条件</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3.1投标人须具备</w:t>
      </w:r>
      <w:r>
        <w:rPr>
          <w:rFonts w:ascii="仿宋_GB2312" w:eastAsia="仿宋_GB2312" w:hAnsi="仿宋_GB2312" w:cs="仿宋_GB2312" w:hint="eastAsia"/>
          <w:b/>
          <w:kern w:val="0"/>
          <w:sz w:val="32"/>
          <w:szCs w:val="32"/>
          <w:u w:val="single"/>
        </w:rPr>
        <w:t>建筑工程施工总承包三级及以上</w:t>
      </w:r>
      <w:r>
        <w:rPr>
          <w:rFonts w:ascii="仿宋_GB2312" w:eastAsia="仿宋_GB2312" w:hAnsi="仿宋_GB2312" w:cs="仿宋_GB2312" w:hint="eastAsia"/>
          <w:kern w:val="0"/>
          <w:sz w:val="32"/>
          <w:szCs w:val="32"/>
          <w:u w:val="single"/>
        </w:rPr>
        <w:t>（资质）或</w:t>
      </w:r>
      <w:r w:rsidRPr="0022287E">
        <w:rPr>
          <w:rFonts w:ascii="仿宋_GB2312" w:eastAsia="仿宋_GB2312" w:hAnsi="仿宋_GB2312" w:cs="仿宋_GB2312" w:hint="eastAsia"/>
          <w:b/>
          <w:bCs/>
          <w:kern w:val="0"/>
          <w:sz w:val="32"/>
          <w:szCs w:val="32"/>
          <w:u w:val="single"/>
        </w:rPr>
        <w:t>钢结构工程专业承包三级及以上</w:t>
      </w:r>
      <w:r>
        <w:rPr>
          <w:rFonts w:ascii="仿宋_GB2312" w:eastAsia="仿宋_GB2312" w:hAnsi="仿宋_GB2312" w:cs="仿宋_GB2312" w:hint="eastAsia"/>
          <w:kern w:val="0"/>
          <w:sz w:val="32"/>
          <w:szCs w:val="32"/>
          <w:u w:val="single"/>
        </w:rPr>
        <w:t>（资质）</w:t>
      </w:r>
      <w:r>
        <w:rPr>
          <w:rFonts w:ascii="仿宋_GB2312" w:eastAsia="仿宋_GB2312" w:hAnsi="仿宋_GB2312" w:cs="仿宋_GB2312" w:hint="eastAsia"/>
          <w:kern w:val="0"/>
          <w:sz w:val="32"/>
          <w:szCs w:val="32"/>
        </w:rPr>
        <w:t>，并在人员、设备、资金等方面具有相应的施工能力。</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3.2投标人拟派项目负责人须具备</w:t>
      </w:r>
      <w:r>
        <w:rPr>
          <w:rFonts w:ascii="仿宋_GB2312" w:eastAsia="仿宋_GB2312" w:hAnsi="仿宋_GB2312" w:cs="仿宋_GB2312" w:hint="eastAsia"/>
          <w:b/>
          <w:bCs/>
          <w:kern w:val="0"/>
          <w:sz w:val="32"/>
          <w:szCs w:val="32"/>
          <w:u w:val="single"/>
        </w:rPr>
        <w:t>建筑工程二级及以上注册建造师</w:t>
      </w:r>
      <w:r>
        <w:rPr>
          <w:rFonts w:ascii="仿宋_GB2312" w:eastAsia="仿宋_GB2312" w:hAnsi="仿宋_GB2312" w:cs="仿宋_GB2312" w:hint="eastAsia"/>
          <w:kern w:val="0"/>
          <w:sz w:val="32"/>
          <w:szCs w:val="32"/>
        </w:rPr>
        <w:t>（资格）。</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3.3本次招标</w:t>
      </w:r>
      <w:r>
        <w:rPr>
          <w:rFonts w:ascii="仿宋_GB2312" w:eastAsia="仿宋_GB2312" w:hAnsi="仿宋_GB2312" w:cs="仿宋_GB2312" w:hint="eastAsia"/>
          <w:kern w:val="0"/>
          <w:sz w:val="32"/>
          <w:szCs w:val="32"/>
          <w:u w:val="single"/>
        </w:rPr>
        <w:t>不接受</w:t>
      </w:r>
      <w:r>
        <w:rPr>
          <w:rFonts w:ascii="仿宋_GB2312" w:eastAsia="仿宋_GB2312" w:hAnsi="仿宋_GB2312" w:cs="仿宋_GB2312" w:hint="eastAsia"/>
          <w:kern w:val="0"/>
          <w:sz w:val="32"/>
          <w:szCs w:val="32"/>
        </w:rPr>
        <w:t>（接受/</w:t>
      </w:r>
      <w:bookmarkStart w:id="2" w:name="_GoBack"/>
      <w:bookmarkEnd w:id="2"/>
      <w:r>
        <w:rPr>
          <w:rFonts w:ascii="仿宋_GB2312" w:eastAsia="仿宋_GB2312" w:hAnsi="仿宋_GB2312" w:cs="仿宋_GB2312" w:hint="eastAsia"/>
          <w:kern w:val="0"/>
          <w:sz w:val="32"/>
          <w:szCs w:val="32"/>
        </w:rPr>
        <w:t>不接受）联合体投标。</w:t>
      </w:r>
    </w:p>
    <w:p w:rsidR="00E46807" w:rsidRDefault="0028667E">
      <w:pPr>
        <w:autoSpaceDE w:val="0"/>
        <w:adjustRightInd w:val="0"/>
        <w:snapToGrid w:val="0"/>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rPr>
        <w:lastRenderedPageBreak/>
        <w:t>四、招标文件的获取</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4.1招标文件获取时间为：2026年</w:t>
      </w:r>
      <w:r w:rsidR="009A27F7">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月</w:t>
      </w:r>
      <w:r w:rsidR="009A27F7">
        <w:rPr>
          <w:rFonts w:ascii="仿宋_GB2312" w:eastAsia="仿宋_GB2312" w:hAnsi="仿宋_GB2312" w:cs="仿宋_GB2312" w:hint="eastAsia"/>
          <w:kern w:val="0"/>
          <w:sz w:val="32"/>
          <w:szCs w:val="32"/>
        </w:rPr>
        <w:t>23</w:t>
      </w:r>
      <w:r>
        <w:rPr>
          <w:rFonts w:ascii="仿宋_GB2312" w:eastAsia="仿宋_GB2312" w:hAnsi="仿宋_GB2312" w:cs="仿宋_GB2312" w:hint="eastAsia"/>
          <w:kern w:val="0"/>
          <w:sz w:val="32"/>
          <w:szCs w:val="32"/>
        </w:rPr>
        <w:t>日至2026年</w:t>
      </w:r>
      <w:r w:rsidR="009A27F7">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月</w:t>
      </w:r>
      <w:r w:rsidR="009A27F7">
        <w:rPr>
          <w:rFonts w:ascii="仿宋_GB2312" w:eastAsia="仿宋_GB2312" w:hAnsi="仿宋_GB2312" w:cs="仿宋_GB2312" w:hint="eastAsia"/>
          <w:kern w:val="0"/>
          <w:sz w:val="32"/>
          <w:szCs w:val="32"/>
        </w:rPr>
        <w:t>27</w:t>
      </w:r>
      <w:r>
        <w:rPr>
          <w:rFonts w:ascii="仿宋_GB2312" w:eastAsia="仿宋_GB2312" w:hAnsi="仿宋_GB2312" w:cs="仿宋_GB2312" w:hint="eastAsia"/>
          <w:kern w:val="0"/>
          <w:sz w:val="32"/>
          <w:szCs w:val="32"/>
        </w:rPr>
        <w:t>日17：00；</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4.2招标文件获取方式：</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（1）投标人首先</w:t>
      </w:r>
      <w:proofErr w:type="gramStart"/>
      <w:r>
        <w:rPr>
          <w:rFonts w:ascii="仿宋_GB2312" w:eastAsia="仿宋_GB2312" w:hAnsi="仿宋_GB2312" w:cs="仿宋_GB2312" w:hint="eastAsia"/>
          <w:kern w:val="0"/>
          <w:sz w:val="32"/>
          <w:szCs w:val="32"/>
        </w:rPr>
        <w:t>应注册</w:t>
      </w:r>
      <w:proofErr w:type="gramEnd"/>
      <w:r>
        <w:rPr>
          <w:rFonts w:ascii="仿宋_GB2312" w:eastAsia="仿宋_GB2312" w:hAnsi="仿宋_GB2312" w:cs="仿宋_GB2312" w:hint="eastAsia"/>
          <w:kern w:val="0"/>
          <w:sz w:val="32"/>
          <w:szCs w:val="32"/>
        </w:rPr>
        <w:t>成为E交易平台网站会员，详见会员操作指南。</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（2）投标人按系统提示交纳相关费用后在规定的报名时间内下载招标文件。</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4.3相关费用：</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（1）招标文件资料费：人民币300元整。</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招标文件资料费发票由代理机构开具；开票方式：开标后10日内至常州中瑞工程造价咨询有限公司（常州市新北区通江中路229号友邦商务大厦A座13楼）开取发票。开票联系方式0519-85603579。</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（2）平台服务费：由中标人按E交易系统提示操作。平台服务费收款单位：江苏易交易信息科技有限公司，发票由江苏易交易信息科技有限公司开具。</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注：</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1）下载者首次登录平台前，须前往平台免费注册，注册成功</w:t>
      </w:r>
      <w:proofErr w:type="gramStart"/>
      <w:r>
        <w:rPr>
          <w:rFonts w:ascii="仿宋_GB2312" w:eastAsia="仿宋_GB2312" w:hAnsi="仿宋_GB2312" w:cs="仿宋_GB2312" w:hint="eastAsia"/>
          <w:kern w:val="0"/>
          <w:sz w:val="32"/>
          <w:szCs w:val="32"/>
        </w:rPr>
        <w:t>且完善</w:t>
      </w:r>
      <w:proofErr w:type="gramEnd"/>
      <w:r>
        <w:rPr>
          <w:rFonts w:ascii="仿宋_GB2312" w:eastAsia="仿宋_GB2312" w:hAnsi="仿宋_GB2312" w:cs="仿宋_GB2312" w:hint="eastAsia"/>
          <w:kern w:val="0"/>
          <w:sz w:val="32"/>
          <w:szCs w:val="32"/>
        </w:rPr>
        <w:t>相关信息后，可以及时参与平台上所有发布的项目；</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2）平台网站首页“帮助中心”提供操作手册，下载者可以下载并根据操作手册提示进行注册、登录等操作。平台咨询电话为：400-828-9082。平台会通过短信提醒下载者进行注册、支付、下载等操作；</w:t>
      </w:r>
    </w:p>
    <w:p w:rsidR="00E46807" w:rsidRDefault="0028667E">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3）非因代理机构或平台原因，发票一经开具不予退换。</w:t>
      </w:r>
    </w:p>
    <w:p w:rsidR="00E46807" w:rsidRDefault="0028667E">
      <w:pPr>
        <w:autoSpaceDE w:val="0"/>
        <w:adjustRightInd w:val="0"/>
        <w:snapToGrid w:val="0"/>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rPr>
        <w:t>五、投标截止时间</w:t>
      </w:r>
    </w:p>
    <w:p w:rsidR="00E46807" w:rsidRDefault="0028667E">
      <w:pPr>
        <w:widowControl/>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5.1投标截止时间为：</w:t>
      </w:r>
      <w:r>
        <w:rPr>
          <w:rFonts w:ascii="仿宋_GB2312" w:eastAsia="仿宋_GB2312" w:hAnsi="仿宋_GB2312" w:cs="仿宋_GB2312" w:hint="eastAsia"/>
          <w:bCs/>
          <w:kern w:val="0"/>
          <w:sz w:val="32"/>
          <w:szCs w:val="32"/>
          <w:u w:val="single"/>
        </w:rPr>
        <w:t>2026年</w:t>
      </w:r>
      <w:r w:rsidR="009A27F7">
        <w:rPr>
          <w:rFonts w:ascii="仿宋_GB2312" w:eastAsia="仿宋_GB2312" w:hAnsi="仿宋_GB2312" w:cs="仿宋_GB2312" w:hint="eastAsia"/>
          <w:bCs/>
          <w:kern w:val="0"/>
          <w:sz w:val="32"/>
          <w:szCs w:val="32"/>
          <w:u w:val="single"/>
        </w:rPr>
        <w:t>4</w:t>
      </w:r>
      <w:r>
        <w:rPr>
          <w:rFonts w:ascii="仿宋_GB2312" w:eastAsia="仿宋_GB2312" w:hAnsi="仿宋_GB2312" w:cs="仿宋_GB2312" w:hint="eastAsia"/>
          <w:bCs/>
          <w:kern w:val="0"/>
          <w:sz w:val="32"/>
          <w:szCs w:val="32"/>
          <w:u w:val="single"/>
        </w:rPr>
        <w:t>月</w:t>
      </w:r>
      <w:r w:rsidR="00D46F03">
        <w:rPr>
          <w:rFonts w:ascii="仿宋_GB2312" w:eastAsia="仿宋_GB2312" w:hAnsi="仿宋_GB2312" w:cs="仿宋_GB2312" w:hint="eastAsia"/>
          <w:bCs/>
          <w:kern w:val="0"/>
          <w:sz w:val="32"/>
          <w:szCs w:val="32"/>
          <w:u w:val="single"/>
        </w:rPr>
        <w:t>7</w:t>
      </w:r>
      <w:r>
        <w:rPr>
          <w:rFonts w:ascii="仿宋_GB2312" w:eastAsia="仿宋_GB2312" w:hAnsi="仿宋_GB2312" w:cs="仿宋_GB2312" w:hint="eastAsia"/>
          <w:bCs/>
          <w:kern w:val="0"/>
          <w:sz w:val="32"/>
          <w:szCs w:val="32"/>
          <w:u w:val="single"/>
        </w:rPr>
        <w:t>日1</w:t>
      </w:r>
      <w:r w:rsidR="00D46F03">
        <w:rPr>
          <w:rFonts w:ascii="仿宋_GB2312" w:eastAsia="仿宋_GB2312" w:hAnsi="仿宋_GB2312" w:cs="仿宋_GB2312" w:hint="eastAsia"/>
          <w:bCs/>
          <w:kern w:val="0"/>
          <w:sz w:val="32"/>
          <w:szCs w:val="32"/>
          <w:u w:val="single"/>
        </w:rPr>
        <w:t>0</w:t>
      </w:r>
      <w:r>
        <w:rPr>
          <w:rFonts w:ascii="仿宋_GB2312" w:eastAsia="仿宋_GB2312" w:hAnsi="仿宋_GB2312" w:cs="仿宋_GB2312" w:hint="eastAsia"/>
          <w:bCs/>
          <w:kern w:val="0"/>
          <w:sz w:val="32"/>
          <w:szCs w:val="32"/>
          <w:u w:val="single"/>
        </w:rPr>
        <w:t>时00分（北京时间）</w:t>
      </w:r>
      <w:r>
        <w:rPr>
          <w:rFonts w:ascii="仿宋_GB2312" w:eastAsia="仿宋_GB2312" w:hAnsi="仿宋_GB2312" w:cs="仿宋_GB2312" w:hint="eastAsia"/>
          <w:bCs/>
          <w:kern w:val="0"/>
          <w:sz w:val="32"/>
          <w:szCs w:val="32"/>
        </w:rPr>
        <w:t>。</w:t>
      </w:r>
    </w:p>
    <w:p w:rsidR="00E46807" w:rsidRDefault="0028667E">
      <w:pPr>
        <w:widowControl/>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5.2地点：常州市新北区通江中路229号友邦商务大厦A座13楼开标室。 </w:t>
      </w:r>
    </w:p>
    <w:p w:rsidR="00E46807" w:rsidRDefault="0028667E">
      <w:pPr>
        <w:spacing w:line="560" w:lineRule="exact"/>
        <w:ind w:firstLineChars="200" w:firstLine="640"/>
        <w:rPr>
          <w:rFonts w:ascii="仿宋_GB2312" w:eastAsia="仿宋_GB2312" w:hAnsi="仿宋_GB2312" w:cs="仿宋_GB2312"/>
          <w:b/>
          <w:bCs/>
          <w:sz w:val="32"/>
          <w:szCs w:val="32"/>
        </w:rPr>
      </w:pPr>
      <w:r>
        <w:rPr>
          <w:rFonts w:ascii="黑体" w:eastAsia="黑体" w:hAnsi="宋体" w:cs="黑体" w:hint="eastAsia"/>
          <w:bCs/>
          <w:sz w:val="32"/>
          <w:szCs w:val="32"/>
        </w:rPr>
        <w:t>六、资格审查</w:t>
      </w:r>
      <w:r>
        <w:rPr>
          <w:rFonts w:ascii="仿宋_GB2312" w:eastAsia="仿宋_GB2312" w:hAnsi="仿宋_GB2312" w:cs="仿宋_GB2312" w:hint="eastAsia"/>
          <w:b/>
          <w:bCs/>
          <w:sz w:val="32"/>
          <w:szCs w:val="32"/>
        </w:rPr>
        <w:t xml:space="preserve"> </w:t>
      </w:r>
    </w:p>
    <w:p w:rsidR="00E46807" w:rsidRDefault="0028667E">
      <w:pPr>
        <w:widowControl/>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本次招标采用</w:t>
      </w:r>
      <w:r>
        <w:rPr>
          <w:rFonts w:ascii="仿宋_GB2312" w:eastAsia="仿宋_GB2312" w:hAnsi="仿宋_GB2312" w:cs="仿宋_GB2312" w:hint="eastAsia"/>
          <w:b/>
          <w:kern w:val="0"/>
          <w:sz w:val="32"/>
          <w:szCs w:val="32"/>
          <w:u w:val="single"/>
        </w:rPr>
        <w:t>资格后审（见面开标）</w:t>
      </w:r>
      <w:r>
        <w:rPr>
          <w:rFonts w:ascii="仿宋_GB2312" w:eastAsia="仿宋_GB2312" w:hAnsi="仿宋_GB2312" w:cs="仿宋_GB2312" w:hint="eastAsia"/>
          <w:bCs/>
          <w:kern w:val="0"/>
          <w:sz w:val="32"/>
          <w:szCs w:val="32"/>
        </w:rPr>
        <w:t>方式进行资格审查，资格评审标准详见本招标公告附件一资格审查办法。</w:t>
      </w:r>
    </w:p>
    <w:p w:rsidR="00E46807" w:rsidRDefault="0028667E">
      <w:pPr>
        <w:autoSpaceDE w:val="0"/>
        <w:adjustRightInd w:val="0"/>
        <w:snapToGrid w:val="0"/>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rPr>
        <w:t>七、评标办法</w:t>
      </w:r>
    </w:p>
    <w:p w:rsidR="00E46807" w:rsidRDefault="0028667E">
      <w:pPr>
        <w:widowControl/>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本次招标采用</w:t>
      </w:r>
      <w:r>
        <w:rPr>
          <w:rFonts w:ascii="仿宋_GB2312" w:eastAsia="仿宋_GB2312" w:hAnsi="仿宋_GB2312" w:cs="仿宋_GB2312" w:hint="eastAsia"/>
          <w:sz w:val="32"/>
          <w:szCs w:val="32"/>
          <w:u w:val="single"/>
        </w:rPr>
        <w:t xml:space="preserve">  □综合评估法  □合理低价法  ☑经评审的最低投标价法，</w:t>
      </w:r>
      <w:r>
        <w:rPr>
          <w:rFonts w:ascii="仿宋_GB2312" w:eastAsia="仿宋_GB2312" w:hAnsi="仿宋_GB2312" w:cs="仿宋_GB2312" w:hint="eastAsia"/>
          <w:bCs/>
          <w:kern w:val="0"/>
          <w:sz w:val="32"/>
          <w:szCs w:val="32"/>
        </w:rPr>
        <w:t xml:space="preserve">评标标准和方法详见本招标公告附件二。 </w:t>
      </w:r>
    </w:p>
    <w:p w:rsidR="00E46807" w:rsidRDefault="0028667E">
      <w:pPr>
        <w:autoSpaceDE w:val="0"/>
        <w:adjustRightInd w:val="0"/>
        <w:snapToGrid w:val="0"/>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rPr>
        <w:t>八、发布公告的媒介</w:t>
      </w:r>
    </w:p>
    <w:p w:rsidR="00E46807" w:rsidRDefault="0028667E">
      <w:pPr>
        <w:autoSpaceDE w:val="0"/>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本次招标公告同时在常州国家高新区管委会（新北区人民政府）网站、E交易平台网站、常州中瑞工程造价咨询有限公司网上发布。</w:t>
      </w:r>
    </w:p>
    <w:p w:rsidR="00E46807" w:rsidRDefault="0028667E">
      <w:pPr>
        <w:spacing w:line="560" w:lineRule="exact"/>
        <w:ind w:firstLineChars="200" w:firstLine="640"/>
        <w:rPr>
          <w:rFonts w:ascii="宋体" w:hAnsi="宋体" w:cs="宋体"/>
          <w:kern w:val="0"/>
          <w:sz w:val="24"/>
        </w:rPr>
      </w:pPr>
      <w:r>
        <w:rPr>
          <w:rFonts w:ascii="黑体" w:eastAsia="黑体" w:hAnsi="宋体" w:cs="黑体" w:hint="eastAsia"/>
          <w:bCs/>
          <w:sz w:val="32"/>
          <w:szCs w:val="32"/>
        </w:rPr>
        <w:t xml:space="preserve">九、联系方式 </w:t>
      </w:r>
      <w:r>
        <w:rPr>
          <w:rFonts w:ascii="宋体" w:hAnsi="宋体" w:cs="宋体" w:hint="eastAsia"/>
          <w:kern w:val="0"/>
          <w:sz w:val="24"/>
        </w:rPr>
        <w:t xml:space="preserve">                      </w:t>
      </w:r>
    </w:p>
    <w:tbl>
      <w:tblPr>
        <w:tblW w:w="10031" w:type="dxa"/>
        <w:tblLook w:val="04A0"/>
      </w:tblPr>
      <w:tblGrid>
        <w:gridCol w:w="4558"/>
        <w:gridCol w:w="5473"/>
      </w:tblGrid>
      <w:tr w:rsidR="00E46807">
        <w:trPr>
          <w:trHeight w:val="454"/>
        </w:trPr>
        <w:tc>
          <w:tcPr>
            <w:tcW w:w="4558" w:type="dxa"/>
          </w:tcPr>
          <w:p w:rsidR="00E46807" w:rsidRDefault="0028667E">
            <w:pPr>
              <w:autoSpaceDE w:val="0"/>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招标人：常州上</w:t>
            </w:r>
            <w:proofErr w:type="gramStart"/>
            <w:r>
              <w:rPr>
                <w:rFonts w:ascii="仿宋_GB2312" w:eastAsia="仿宋_GB2312" w:hAnsi="仿宋_GB2312" w:cs="仿宋_GB2312" w:hint="eastAsia"/>
                <w:bCs/>
                <w:sz w:val="32"/>
                <w:szCs w:val="32"/>
              </w:rPr>
              <w:t>荣科技</w:t>
            </w:r>
            <w:proofErr w:type="gramEnd"/>
            <w:r>
              <w:rPr>
                <w:rFonts w:ascii="仿宋_GB2312" w:eastAsia="仿宋_GB2312" w:hAnsi="仿宋_GB2312" w:cs="仿宋_GB2312" w:hint="eastAsia"/>
                <w:bCs/>
                <w:sz w:val="32"/>
                <w:szCs w:val="32"/>
              </w:rPr>
              <w:t>服务有限公司</w:t>
            </w:r>
          </w:p>
        </w:tc>
        <w:tc>
          <w:tcPr>
            <w:tcW w:w="5473" w:type="dxa"/>
          </w:tcPr>
          <w:p w:rsidR="00E46807" w:rsidRDefault="0028667E">
            <w:pPr>
              <w:autoSpaceDE w:val="0"/>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招标代理机构：常州中瑞工程造价咨询有限公司</w:t>
            </w:r>
          </w:p>
        </w:tc>
      </w:tr>
      <w:tr w:rsidR="00E46807">
        <w:trPr>
          <w:trHeight w:val="454"/>
        </w:trPr>
        <w:tc>
          <w:tcPr>
            <w:tcW w:w="4558" w:type="dxa"/>
          </w:tcPr>
          <w:p w:rsidR="00E46807" w:rsidRDefault="0028667E">
            <w:pPr>
              <w:autoSpaceDE w:val="0"/>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地址：常州市新北区东海路202号</w:t>
            </w:r>
          </w:p>
        </w:tc>
        <w:tc>
          <w:tcPr>
            <w:tcW w:w="5473" w:type="dxa"/>
          </w:tcPr>
          <w:p w:rsidR="00E46807" w:rsidRDefault="0028667E">
            <w:pPr>
              <w:autoSpaceDE w:val="0"/>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地址：常州市新北区通江中路229号友邦商务大厦A座13楼</w:t>
            </w:r>
          </w:p>
        </w:tc>
      </w:tr>
      <w:tr w:rsidR="00E46807">
        <w:trPr>
          <w:trHeight w:val="467"/>
        </w:trPr>
        <w:tc>
          <w:tcPr>
            <w:tcW w:w="4558" w:type="dxa"/>
          </w:tcPr>
          <w:p w:rsidR="00E46807" w:rsidRDefault="0028667E">
            <w:pPr>
              <w:autoSpaceDE w:val="0"/>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联系人：顾女士</w:t>
            </w:r>
          </w:p>
        </w:tc>
        <w:tc>
          <w:tcPr>
            <w:tcW w:w="5473" w:type="dxa"/>
          </w:tcPr>
          <w:p w:rsidR="00E46807" w:rsidRDefault="0028667E">
            <w:pPr>
              <w:autoSpaceDE w:val="0"/>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联系人：王萍</w:t>
            </w:r>
          </w:p>
        </w:tc>
      </w:tr>
      <w:tr w:rsidR="00E46807">
        <w:trPr>
          <w:trHeight w:val="454"/>
        </w:trPr>
        <w:tc>
          <w:tcPr>
            <w:tcW w:w="4558" w:type="dxa"/>
          </w:tcPr>
          <w:p w:rsidR="00E46807" w:rsidRDefault="0028667E">
            <w:pPr>
              <w:autoSpaceDE w:val="0"/>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电话：0519-85582503</w:t>
            </w:r>
          </w:p>
        </w:tc>
        <w:tc>
          <w:tcPr>
            <w:tcW w:w="5473" w:type="dxa"/>
          </w:tcPr>
          <w:p w:rsidR="00E46807" w:rsidRDefault="0028667E">
            <w:pPr>
              <w:autoSpaceDE w:val="0"/>
              <w:spacing w:line="560" w:lineRule="exact"/>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电话：0519-85606263</w:t>
            </w:r>
          </w:p>
        </w:tc>
      </w:tr>
    </w:tbl>
    <w:p w:rsidR="00E46807" w:rsidRDefault="00E46807">
      <w:pPr>
        <w:spacing w:line="560" w:lineRule="exact"/>
        <w:ind w:firstLineChars="200" w:firstLine="562"/>
        <w:rPr>
          <w:rFonts w:ascii="宋体" w:hAnsi="宋体" w:cs="Arial"/>
          <w:b/>
          <w:bCs/>
          <w:kern w:val="0"/>
          <w:sz w:val="28"/>
          <w:szCs w:val="28"/>
        </w:rPr>
      </w:pPr>
    </w:p>
    <w:p w:rsidR="00E46807" w:rsidRDefault="0028667E">
      <w:pPr>
        <w:autoSpaceDE w:val="0"/>
        <w:spacing w:line="560" w:lineRule="exact"/>
        <w:ind w:firstLineChars="200" w:firstLine="640"/>
        <w:jc w:val="left"/>
        <w:rPr>
          <w:rFonts w:ascii="仿宋_GB2312" w:eastAsia="仿宋_GB2312" w:hAnsi="仿宋_GB2312" w:cs="仿宋_GB2312"/>
          <w:bCs/>
          <w:sz w:val="32"/>
          <w:szCs w:val="32"/>
        </w:rPr>
      </w:pPr>
      <w:bookmarkStart w:id="3" w:name="_Toc389065130"/>
      <w:bookmarkStart w:id="4" w:name="_Toc522797139"/>
      <w:bookmarkStart w:id="5" w:name="_Toc32718"/>
      <w:r>
        <w:rPr>
          <w:rFonts w:ascii="仿宋_GB2312" w:eastAsia="仿宋_GB2312" w:hAnsi="仿宋_GB2312" w:cs="仿宋_GB2312" w:hint="eastAsia"/>
          <w:bCs/>
          <w:sz w:val="32"/>
          <w:szCs w:val="32"/>
        </w:rPr>
        <w:t>友情提醒：</w:t>
      </w:r>
    </w:p>
    <w:bookmarkEnd w:id="3"/>
    <w:bookmarkEnd w:id="4"/>
    <w:bookmarkEnd w:id="5"/>
    <w:p w:rsidR="00E46807" w:rsidRDefault="0028667E">
      <w:pPr>
        <w:autoSpaceDE w:val="0"/>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1．信息公布、招投标答疑:常州国家高新区管委会（新北区人民政府）网、常州中瑞工程造价咨询有限公司网、E交易网。</w:t>
      </w:r>
    </w:p>
    <w:p w:rsidR="00E46807" w:rsidRDefault="0028667E">
      <w:pPr>
        <w:autoSpaceDE w:val="0"/>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２．投标人可在本公告发布网页的后续公告栏内查阅本次招投标的“公告发布、招标文件答疑澄清”等全部相关消息，因未能及时了</w:t>
      </w:r>
      <w:r>
        <w:rPr>
          <w:rFonts w:ascii="仿宋_GB2312" w:eastAsia="仿宋_GB2312" w:hAnsi="仿宋_GB2312" w:cs="仿宋_GB2312" w:hint="eastAsia"/>
          <w:bCs/>
          <w:sz w:val="32"/>
          <w:szCs w:val="32"/>
        </w:rPr>
        <w:lastRenderedPageBreak/>
        <w:t>解相关最新信息所引起的投标失误责任自负。</w:t>
      </w:r>
    </w:p>
    <w:p w:rsidR="00E46807" w:rsidRDefault="0028667E">
      <w:pPr>
        <w:autoSpaceDE w:val="0"/>
        <w:spacing w:line="560" w:lineRule="exact"/>
        <w:ind w:firstLineChars="200" w:firstLine="64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３．投标人对招标公告及文件如有异议请联系招标人或招标代理机构。</w:t>
      </w:r>
    </w:p>
    <w:p w:rsidR="00E46807" w:rsidRDefault="0028667E">
      <w:pPr>
        <w:pStyle w:val="a0"/>
        <w:spacing w:after="0" w:line="240" w:lineRule="auto"/>
        <w:ind w:rightChars="0" w:right="0" w:firstLineChars="200" w:firstLine="640"/>
      </w:pPr>
      <w:r>
        <w:rPr>
          <w:rFonts w:ascii="仿宋_GB2312" w:eastAsia="仿宋_GB2312" w:hAnsi="仿宋_GB2312" w:cs="仿宋_GB2312" w:hint="eastAsia"/>
          <w:bCs/>
          <w:sz w:val="32"/>
          <w:szCs w:val="32"/>
        </w:rPr>
        <w:t>4．投诉监督部门：合</w:t>
      </w:r>
      <w:proofErr w:type="gramStart"/>
      <w:r>
        <w:rPr>
          <w:rFonts w:ascii="仿宋_GB2312" w:eastAsia="仿宋_GB2312" w:hAnsi="仿宋_GB2312" w:cs="仿宋_GB2312" w:hint="eastAsia"/>
          <w:bCs/>
          <w:sz w:val="32"/>
          <w:szCs w:val="32"/>
        </w:rPr>
        <w:t>规</w:t>
      </w:r>
      <w:proofErr w:type="gramEnd"/>
      <w:r>
        <w:rPr>
          <w:rFonts w:ascii="仿宋_GB2312" w:eastAsia="仿宋_GB2312" w:hAnsi="仿宋_GB2312" w:cs="仿宋_GB2312" w:hint="eastAsia"/>
          <w:bCs/>
          <w:sz w:val="32"/>
          <w:szCs w:val="32"/>
        </w:rPr>
        <w:t>管理部/纪委办公室，联系方式：0519-81808706</w:t>
      </w:r>
    </w:p>
    <w:p w:rsidR="00E46807" w:rsidRDefault="0028667E">
      <w:pPr>
        <w:rPr>
          <w:rFonts w:ascii="黑体" w:eastAsia="黑体" w:hAnsi="宋体" w:cs="黑体"/>
          <w:bCs/>
          <w:sz w:val="32"/>
          <w:szCs w:val="32"/>
        </w:rPr>
      </w:pPr>
      <w:r>
        <w:rPr>
          <w:rFonts w:ascii="黑体" w:eastAsia="黑体" w:hAnsi="宋体" w:cs="黑体" w:hint="eastAsia"/>
          <w:bCs/>
          <w:sz w:val="32"/>
          <w:szCs w:val="32"/>
        </w:rPr>
        <w:br w:type="page"/>
      </w:r>
      <w:r>
        <w:rPr>
          <w:rFonts w:ascii="黑体" w:eastAsia="黑体" w:hAnsi="宋体" w:cs="黑体" w:hint="eastAsia"/>
          <w:bCs/>
          <w:sz w:val="32"/>
          <w:szCs w:val="32"/>
        </w:rPr>
        <w:lastRenderedPageBreak/>
        <w:t>附件1</w:t>
      </w:r>
    </w:p>
    <w:p w:rsidR="00E46807" w:rsidRDefault="0028667E">
      <w:pPr>
        <w:autoSpaceDE w:val="0"/>
        <w:spacing w:line="560" w:lineRule="exact"/>
        <w:ind w:firstLineChars="200" w:firstLine="880"/>
        <w:jc w:val="center"/>
        <w:outlineLvl w:val="0"/>
        <w:rPr>
          <w:rFonts w:ascii="方正小标宋简体" w:eastAsia="方正小标宋简体" w:cs="方正小标宋简体"/>
          <w:bCs/>
          <w:kern w:val="44"/>
          <w:sz w:val="44"/>
          <w:szCs w:val="44"/>
        </w:rPr>
      </w:pPr>
      <w:r>
        <w:rPr>
          <w:rFonts w:ascii="方正小标宋简体" w:eastAsia="方正小标宋简体" w:cs="方正小标宋简体" w:hint="eastAsia"/>
          <w:bCs/>
          <w:kern w:val="44"/>
          <w:sz w:val="44"/>
          <w:szCs w:val="44"/>
        </w:rPr>
        <w:t>资格审查办法（资格后审）</w:t>
      </w:r>
    </w:p>
    <w:p w:rsidR="00E46807" w:rsidRDefault="0028667E">
      <w:pPr>
        <w:spacing w:line="560" w:lineRule="exact"/>
        <w:ind w:firstLineChars="200" w:firstLine="640"/>
        <w:rPr>
          <w:rFonts w:ascii="仿宋_GB2312" w:eastAsia="仿宋_GB2312" w:hAnsi="仿宋_GB2312" w:cs="仿宋_GB2312"/>
          <w:sz w:val="32"/>
          <w:szCs w:val="32"/>
        </w:rPr>
      </w:pPr>
      <w:r>
        <w:rPr>
          <w:rFonts w:ascii="黑体" w:eastAsia="黑体" w:hAnsi="宋体" w:cs="黑体" w:hint="eastAsia"/>
          <w:bCs/>
          <w:sz w:val="32"/>
          <w:szCs w:val="32"/>
        </w:rPr>
        <w:t>一、本工程由招标人委托的评标委员会采用</w:t>
      </w:r>
      <w:r>
        <w:rPr>
          <w:rFonts w:ascii="黑体" w:eastAsia="黑体" w:hAnsi="宋体" w:cs="黑体" w:hint="eastAsia"/>
          <w:bCs/>
          <w:sz w:val="32"/>
          <w:szCs w:val="32"/>
          <w:u w:val="single"/>
        </w:rPr>
        <w:t xml:space="preserve"> 资格后审 </w:t>
      </w:r>
      <w:r>
        <w:rPr>
          <w:rFonts w:ascii="黑体" w:eastAsia="黑体" w:hAnsi="宋体" w:cs="黑体" w:hint="eastAsia"/>
          <w:bCs/>
          <w:sz w:val="32"/>
          <w:szCs w:val="32"/>
        </w:rPr>
        <w:t>对投标人进行资格审查。</w:t>
      </w:r>
    </w:p>
    <w:p w:rsidR="00E46807" w:rsidRDefault="0028667E">
      <w:pPr>
        <w:spacing w:line="560" w:lineRule="exact"/>
        <w:ind w:firstLineChars="200" w:firstLine="640"/>
        <w:rPr>
          <w:rFonts w:ascii="仿宋_GB2312" w:eastAsia="仿宋_GB2312" w:hAnsi="仿宋_GB2312" w:cs="仿宋_GB2312"/>
          <w:sz w:val="32"/>
          <w:szCs w:val="32"/>
        </w:rPr>
      </w:pPr>
      <w:r>
        <w:rPr>
          <w:rFonts w:ascii="黑体" w:eastAsia="黑体" w:hAnsi="宋体" w:cs="黑体" w:hint="eastAsia"/>
          <w:bCs/>
          <w:sz w:val="32"/>
          <w:szCs w:val="32"/>
        </w:rPr>
        <w:t>二、本</w:t>
      </w:r>
      <w:proofErr w:type="gramStart"/>
      <w:r>
        <w:rPr>
          <w:rFonts w:ascii="黑体" w:eastAsia="黑体" w:hAnsi="宋体" w:cs="黑体" w:hint="eastAsia"/>
          <w:bCs/>
          <w:sz w:val="32"/>
          <w:szCs w:val="32"/>
        </w:rPr>
        <w:t>工程资审合格</w:t>
      </w:r>
      <w:proofErr w:type="gramEnd"/>
      <w:r>
        <w:rPr>
          <w:rFonts w:ascii="黑体" w:eastAsia="黑体" w:hAnsi="宋体" w:cs="黑体" w:hint="eastAsia"/>
          <w:bCs/>
          <w:sz w:val="32"/>
          <w:szCs w:val="32"/>
        </w:rPr>
        <w:t>条件：</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1．具有独立签订合同的能力；</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2．未处于被责令停业、投标资格被取消状态；</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3．企业没有因骗取中标或者严重违约以及发生重大工程质量、安全生产事故等违法违规问题，被有关部门暂停投标资格并在暂停期内的；</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4．投标文件中的资格审查资料没有失真或者弄虚作假；</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5．企业的资质类别、等级和项目负责人注册专业、资格等级符合国家有关规定；</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6．企业具备安全生产条件，并取得安全生产许可证（相关规定不作要求的除外）；</w:t>
      </w:r>
    </w:p>
    <w:p w:rsidR="00E46807" w:rsidRDefault="0028667E">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7．投标人在投标文件递交截止时间当日，对于本次招标文件中要求的企业资质，投标人的建筑业企业资质动态监管结果均不得处于不合格状态； </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8．项目负责人必须满足下列条件：</w:t>
      </w:r>
    </w:p>
    <w:p w:rsidR="00E46807" w:rsidRDefault="0028667E">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（1）投标人拟派项目负责人须具备</w:t>
      </w:r>
      <w:r>
        <w:rPr>
          <w:rFonts w:ascii="仿宋_GB2312" w:eastAsia="仿宋_GB2312" w:hAnsi="仿宋_GB2312" w:cs="仿宋_GB2312" w:hint="eastAsia"/>
          <w:b/>
          <w:bCs/>
          <w:kern w:val="0"/>
          <w:sz w:val="32"/>
          <w:szCs w:val="32"/>
          <w:u w:val="single"/>
        </w:rPr>
        <w:t>建筑工程二级及以上注册建造师</w:t>
      </w:r>
      <w:r>
        <w:rPr>
          <w:rFonts w:ascii="仿宋_GB2312" w:eastAsia="仿宋_GB2312" w:hAnsi="仿宋_GB2312" w:cs="仿宋_GB2312" w:hint="eastAsia"/>
          <w:sz w:val="32"/>
          <w:szCs w:val="32"/>
        </w:rPr>
        <w:t>。</w:t>
      </w:r>
    </w:p>
    <w:p w:rsidR="00E46807" w:rsidRDefault="0028667E">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（2）项目负责人不得同时在两个或者两个以上单位受聘或者执业,且无在建工程。</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（3）项目负责人是非变更后无在建工程，或项目负责人是变更后无在建工程（必须原合同工期已满且变更备案之日已满6个月），或</w:t>
      </w:r>
      <w:r>
        <w:rPr>
          <w:rFonts w:ascii="仿宋_GB2312" w:eastAsia="仿宋_GB2312" w:hAnsi="仿宋_GB2312" w:cs="仿宋_GB2312" w:hint="eastAsia"/>
          <w:sz w:val="32"/>
          <w:szCs w:val="32"/>
        </w:rPr>
        <w:lastRenderedPageBreak/>
        <w:t>因非承包方原因致使工程项目停工或因故不能按期开工、且已办理了项目负责人解锁手续，或项目负责人有在建工程，但该在建工程与本次招标</w:t>
      </w:r>
      <w:r>
        <w:rPr>
          <w:rFonts w:ascii="仿宋_GB2312" w:eastAsia="仿宋_GB2312" w:hAnsi="仿宋_GB2312" w:cs="仿宋_GB2312" w:hint="eastAsia"/>
          <w:kern w:val="0"/>
          <w:sz w:val="32"/>
          <w:szCs w:val="32"/>
        </w:rPr>
        <w:t>工程属于同一工程项目</w:t>
      </w:r>
      <w:r>
        <w:rPr>
          <w:rFonts w:ascii="仿宋_GB2312" w:eastAsia="仿宋_GB2312" w:hAnsi="仿宋_GB2312" w:cs="仿宋_GB2312" w:hint="eastAsia"/>
          <w:sz w:val="32"/>
          <w:szCs w:val="32"/>
        </w:rPr>
        <w:t>、同一项目批文、同一施工地点分段发包或分期施工的情况且总的工程规模在项目负责人执业范围之内。</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9．类似工程业绩要求：/；</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10．投标人及项目负责人其他要求：</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（1）企业和拟派项目负责人近三个月（从投标截止时间往前推算）内均没有因串通投标、弄虚作假、以他人名义投标、骗取中标、转包、违法分包等违法行为受到建设等有关部门行政处罚的；</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（2）企业近1年内（从投标截止日期往前推算）没有无正当理由放弃中标资格（不含项目负责人多投多中后放弃）、不与招标人订立合同、拒不提供履约担保情形的；</w:t>
      </w:r>
    </w:p>
    <w:p w:rsidR="00E46807" w:rsidRDefault="0028667E">
      <w:pPr>
        <w:adjustRightInd w:val="0"/>
        <w:spacing w:line="560" w:lineRule="exact"/>
        <w:ind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（3）企业近3个月（从投标截止时间往前推算）内没有因拖欠工人工资被招标项目所在地省、市、县（市、区）建设行政主管部门行政处罚的。（本条内容与招标文件中所载不一致的，以本招标公告为准）；</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11．本次招标</w:t>
      </w:r>
      <w:r>
        <w:rPr>
          <w:rFonts w:ascii="仿宋_GB2312" w:eastAsia="仿宋_GB2312" w:hAnsi="仿宋_GB2312" w:cs="仿宋_GB2312" w:hint="eastAsia"/>
          <w:b/>
          <w:bCs/>
          <w:sz w:val="32"/>
          <w:szCs w:val="32"/>
          <w:u w:val="single"/>
        </w:rPr>
        <w:t>不接受（</w:t>
      </w:r>
      <w:r>
        <w:rPr>
          <w:rFonts w:ascii="仿宋_GB2312" w:eastAsia="仿宋_GB2312" w:hAnsi="仿宋_GB2312" w:cs="仿宋_GB2312" w:hint="eastAsia"/>
          <w:sz w:val="32"/>
          <w:szCs w:val="32"/>
        </w:rPr>
        <w:t>接受/不接受）联合体投标；</w:t>
      </w:r>
    </w:p>
    <w:p w:rsidR="00E46807" w:rsidRDefault="0028667E">
      <w:pPr>
        <w:autoSpaceDE w:val="0"/>
        <w:autoSpaceDN w:val="0"/>
        <w:adjustRightIn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12．投标人不得存在下列情形之一： </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（1）为招标人不具有独立法人资格的附属机构（单位）； </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（2）为本招标项目的监理人、代建人、项目管理人，以及为本招标项目提供招标代理、设计服务的； </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（3）与本招标项目的监理人、代建人、招标代理机构同为一个法定代表人的，或者相互控股、参股的； </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（4）与招标人存在利害关系可能影响招标公正性的； </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（5）单位负责人为同一人或者存在控股、管理关系的不同单位； </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（6）处于被责令停业、财产被接管、冻结和破产状态，以及投标资格被取消或者被暂停且在暂停期内； </w:t>
      </w:r>
    </w:p>
    <w:p w:rsidR="00E46807" w:rsidRDefault="0028667E">
      <w:pPr>
        <w:autoSpaceDE w:val="0"/>
        <w:autoSpaceDN w:val="0"/>
        <w:adjustRightIn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（7）因拖欠工人工资或者因发生质量安全事故被有关部门限制在招标项目所在地承接工程的； </w:t>
      </w:r>
    </w:p>
    <w:p w:rsidR="00E46807" w:rsidRDefault="0028667E">
      <w:pPr>
        <w:autoSpaceDE w:val="0"/>
        <w:autoSpaceDN w:val="0"/>
        <w:adjustRightIn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（8）投标人近3年（自投标截止日期往前推算）内有行贿犯罪行为且被记录，或者法定代表人、项目负责人有行贿犯罪记录且</w:t>
      </w:r>
      <w:proofErr w:type="gramStart"/>
      <w:r>
        <w:rPr>
          <w:rFonts w:ascii="仿宋_GB2312" w:eastAsia="仿宋_GB2312" w:hAnsi="仿宋_GB2312" w:cs="仿宋_GB2312" w:hint="eastAsia"/>
          <w:kern w:val="0"/>
          <w:sz w:val="32"/>
          <w:szCs w:val="32"/>
        </w:rPr>
        <w:t>自记录</w:t>
      </w:r>
      <w:proofErr w:type="gramEnd"/>
      <w:r>
        <w:rPr>
          <w:rFonts w:ascii="仿宋_GB2312" w:eastAsia="仿宋_GB2312" w:hAnsi="仿宋_GB2312" w:cs="仿宋_GB2312" w:hint="eastAsia"/>
          <w:kern w:val="0"/>
          <w:sz w:val="32"/>
          <w:szCs w:val="32"/>
        </w:rPr>
        <w:t>之日起未超过5年（自投标截止日期往前推算）的。</w:t>
      </w:r>
    </w:p>
    <w:p w:rsidR="00E46807" w:rsidRDefault="0028667E">
      <w:pPr>
        <w:autoSpaceDE w:val="0"/>
        <w:autoSpaceDN w:val="0"/>
        <w:adjustRightInd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13．符合法律、法规规定的其他条件。</w:t>
      </w:r>
    </w:p>
    <w:p w:rsidR="00E46807" w:rsidRDefault="0028667E">
      <w:pPr>
        <w:autoSpaceDE w:val="0"/>
        <w:adjustRightInd w:val="0"/>
        <w:snapToGrid w:val="0"/>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rPr>
        <w:t>三、由招标人委托的评标委员会实施对投标人的资格审查。</w:t>
      </w:r>
    </w:p>
    <w:p w:rsidR="00E46807" w:rsidRDefault="0028667E">
      <w:pPr>
        <w:autoSpaceDE w:val="0"/>
        <w:adjustRightInd w:val="0"/>
        <w:snapToGrid w:val="0"/>
        <w:spacing w:line="560" w:lineRule="exact"/>
        <w:ind w:firstLineChars="200" w:firstLine="640"/>
        <w:jc w:val="left"/>
        <w:rPr>
          <w:rFonts w:ascii="黑体" w:eastAsia="黑体" w:hAnsi="宋体" w:cs="黑体"/>
          <w:bCs/>
          <w:sz w:val="32"/>
          <w:szCs w:val="32"/>
        </w:rPr>
      </w:pPr>
      <w:r>
        <w:rPr>
          <w:rFonts w:ascii="黑体" w:eastAsia="黑体" w:hAnsi="宋体" w:cs="黑体" w:hint="eastAsia"/>
          <w:bCs/>
          <w:sz w:val="32"/>
          <w:szCs w:val="32"/>
        </w:rPr>
        <w:t>四、资格审查提交资料：</w:t>
      </w:r>
    </w:p>
    <w:p w:rsidR="00E46807" w:rsidRDefault="0028667E">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4.1企业营业执照（副本）；企业资质等级证书（副本）；企业安全生产许可证（副本）；</w:t>
      </w:r>
    </w:p>
    <w:p w:rsidR="00E46807" w:rsidRDefault="0028667E">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4.2</w:t>
      </w:r>
      <w:r>
        <w:rPr>
          <w:rFonts w:ascii="仿宋_GB2312" w:eastAsia="仿宋_GB2312" w:hAnsi="仿宋_GB2312" w:cs="仿宋_GB2312" w:hint="eastAsia"/>
          <w:sz w:val="32"/>
          <w:szCs w:val="32"/>
        </w:rPr>
        <w:t>投标建造</w:t>
      </w:r>
      <w:proofErr w:type="gramStart"/>
      <w:r>
        <w:rPr>
          <w:rFonts w:ascii="仿宋_GB2312" w:eastAsia="仿宋_GB2312" w:hAnsi="仿宋_GB2312" w:cs="仿宋_GB2312" w:hint="eastAsia"/>
          <w:sz w:val="32"/>
          <w:szCs w:val="32"/>
        </w:rPr>
        <w:t>师注册</w:t>
      </w:r>
      <w:proofErr w:type="gramEnd"/>
      <w:r>
        <w:rPr>
          <w:rFonts w:ascii="仿宋_GB2312" w:eastAsia="仿宋_GB2312" w:hAnsi="仿宋_GB2312" w:cs="仿宋_GB2312" w:hint="eastAsia"/>
          <w:sz w:val="32"/>
          <w:szCs w:val="32"/>
        </w:rPr>
        <w:t>证书及安全生产考核证书（B证）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bCs/>
          <w:color w:val="000000"/>
          <w:sz w:val="32"/>
          <w:szCs w:val="32"/>
        </w:rPr>
        <w:t>（若投标注册建造师证书为一级建造师电子证书的，建造师证书须符合《住房和城乡建设部办公厅关于全面实行一级建造师电子注册证书的通知》（</w:t>
      </w:r>
      <w:proofErr w:type="gramStart"/>
      <w:r>
        <w:rPr>
          <w:rFonts w:ascii="仿宋_GB2312" w:eastAsia="仿宋_GB2312" w:hAnsi="仿宋_GB2312" w:cs="仿宋_GB2312" w:hint="eastAsia"/>
          <w:bCs/>
          <w:color w:val="000000"/>
          <w:sz w:val="32"/>
          <w:szCs w:val="32"/>
        </w:rPr>
        <w:t>建办市</w:t>
      </w:r>
      <w:r>
        <w:rPr>
          <w:rFonts w:ascii="微软雅黑" w:eastAsia="微软雅黑" w:hAnsi="微软雅黑" w:cs="微软雅黑" w:hint="eastAsia"/>
          <w:bCs/>
          <w:color w:val="000000"/>
          <w:sz w:val="32"/>
          <w:szCs w:val="32"/>
        </w:rPr>
        <w:t>〔</w:t>
      </w:r>
      <w:r>
        <w:rPr>
          <w:rFonts w:ascii="仿宋_GB2312" w:eastAsia="仿宋_GB2312" w:hAnsi="仿宋_GB2312" w:cs="仿宋_GB2312" w:hint="eastAsia"/>
          <w:bCs/>
          <w:color w:val="000000"/>
          <w:sz w:val="32"/>
          <w:szCs w:val="32"/>
        </w:rPr>
        <w:t>2021</w:t>
      </w:r>
      <w:r>
        <w:rPr>
          <w:rFonts w:ascii="微软雅黑" w:eastAsia="微软雅黑" w:hAnsi="微软雅黑" w:cs="微软雅黑" w:hint="eastAsia"/>
          <w:bCs/>
          <w:color w:val="000000"/>
          <w:sz w:val="32"/>
          <w:szCs w:val="32"/>
        </w:rPr>
        <w:t>〕</w:t>
      </w:r>
      <w:proofErr w:type="gramEnd"/>
      <w:r>
        <w:rPr>
          <w:rFonts w:ascii="仿宋_GB2312" w:eastAsia="仿宋_GB2312" w:hAnsi="仿宋_GB2312" w:cs="仿宋_GB2312" w:hint="eastAsia"/>
          <w:bCs/>
          <w:color w:val="000000"/>
          <w:sz w:val="32"/>
          <w:szCs w:val="32"/>
        </w:rPr>
        <w:t>40号）要求。）</w:t>
      </w:r>
    </w:p>
    <w:p w:rsidR="00E46807" w:rsidRDefault="0028667E">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4.3</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提供投标建造师相应社保机构出具的投标单位为其缴纳社会基本养老保险的缴纳凭证（加盖社保中心章或社保中心参保缴费证明电子专用章，非社保手册）,缴纳时间为</w:t>
      </w:r>
      <w:r>
        <w:rPr>
          <w:rFonts w:ascii="仿宋_GB2312" w:eastAsia="仿宋_GB2312" w:hAnsi="仿宋_GB2312" w:cs="仿宋_GB2312" w:hint="eastAsia"/>
          <w:b/>
          <w:bCs/>
          <w:color w:val="000000"/>
          <w:sz w:val="32"/>
          <w:szCs w:val="32"/>
        </w:rPr>
        <w:t>202</w:t>
      </w:r>
      <w:r w:rsidR="00970C71">
        <w:rPr>
          <w:rFonts w:ascii="仿宋_GB2312" w:eastAsia="仿宋_GB2312" w:hAnsi="仿宋_GB2312" w:cs="仿宋_GB2312" w:hint="eastAsia"/>
          <w:b/>
          <w:bCs/>
          <w:color w:val="000000"/>
          <w:sz w:val="32"/>
          <w:szCs w:val="32"/>
        </w:rPr>
        <w:t>5</w:t>
      </w:r>
      <w:r>
        <w:rPr>
          <w:rFonts w:ascii="仿宋_GB2312" w:eastAsia="仿宋_GB2312" w:hAnsi="仿宋_GB2312" w:cs="仿宋_GB2312" w:hint="eastAsia"/>
          <w:b/>
          <w:bCs/>
          <w:color w:val="000000"/>
          <w:sz w:val="32"/>
          <w:szCs w:val="32"/>
        </w:rPr>
        <w:t>年</w:t>
      </w:r>
      <w:r w:rsidR="00970C71">
        <w:rPr>
          <w:rFonts w:ascii="仿宋_GB2312" w:eastAsia="仿宋_GB2312" w:hAnsi="仿宋_GB2312" w:cs="仿宋_GB2312" w:hint="eastAsia"/>
          <w:b/>
          <w:bCs/>
          <w:color w:val="000000"/>
          <w:sz w:val="32"/>
          <w:szCs w:val="32"/>
        </w:rPr>
        <w:t>12</w:t>
      </w:r>
      <w:r>
        <w:rPr>
          <w:rFonts w:ascii="仿宋_GB2312" w:eastAsia="仿宋_GB2312" w:hAnsi="仿宋_GB2312" w:cs="仿宋_GB2312" w:hint="eastAsia"/>
          <w:b/>
          <w:bCs/>
          <w:color w:val="000000"/>
          <w:sz w:val="32"/>
          <w:szCs w:val="32"/>
        </w:rPr>
        <w:t>月至2026年</w:t>
      </w:r>
      <w:r w:rsidR="00970C71">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月</w:t>
      </w:r>
      <w:r>
        <w:rPr>
          <w:rFonts w:ascii="仿宋_GB2312" w:eastAsia="仿宋_GB2312" w:hAnsi="仿宋_GB2312" w:cs="仿宋_GB2312" w:hint="eastAsia"/>
          <w:color w:val="000000"/>
          <w:sz w:val="32"/>
          <w:szCs w:val="32"/>
        </w:rPr>
        <w:t>连续三个月</w:t>
      </w:r>
      <w:r>
        <w:rPr>
          <w:rFonts w:ascii="仿宋_GB2312" w:eastAsia="仿宋_GB2312" w:hAnsi="仿宋_GB2312" w:cs="仿宋_GB2312" w:hint="eastAsia"/>
          <w:b/>
          <w:bCs/>
          <w:color w:val="000000"/>
          <w:sz w:val="32"/>
          <w:szCs w:val="32"/>
        </w:rPr>
        <w:t>（如为退休返聘人员须提供退休证明及返聘合同）</w:t>
      </w:r>
      <w:r>
        <w:rPr>
          <w:rFonts w:ascii="仿宋_GB2312" w:eastAsia="仿宋_GB2312" w:hAnsi="仿宋_GB2312" w:cs="仿宋_GB2312" w:hint="eastAsia"/>
          <w:color w:val="000000"/>
          <w:sz w:val="32"/>
          <w:szCs w:val="32"/>
        </w:rPr>
        <w:t>。</w:t>
      </w:r>
    </w:p>
    <w:p w:rsidR="00E46807" w:rsidRDefault="0028667E">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4.4提供授权委托人相应社保机构出具的投标单位为其缴纳社会基本养老保险的缴纳凭证（加盖社保中心章或社保中心参保缴费证明电子专用章，非社保手册） ,缴纳时间为</w:t>
      </w:r>
      <w:r>
        <w:rPr>
          <w:rFonts w:ascii="仿宋_GB2312" w:eastAsia="仿宋_GB2312" w:hAnsi="仿宋_GB2312" w:cs="仿宋_GB2312" w:hint="eastAsia"/>
          <w:b/>
          <w:bCs/>
          <w:color w:val="000000"/>
          <w:sz w:val="32"/>
          <w:szCs w:val="32"/>
        </w:rPr>
        <w:t>202</w:t>
      </w:r>
      <w:r w:rsidR="00970C71">
        <w:rPr>
          <w:rFonts w:ascii="仿宋_GB2312" w:eastAsia="仿宋_GB2312" w:hAnsi="仿宋_GB2312" w:cs="仿宋_GB2312" w:hint="eastAsia"/>
          <w:b/>
          <w:bCs/>
          <w:color w:val="000000"/>
          <w:sz w:val="32"/>
          <w:szCs w:val="32"/>
        </w:rPr>
        <w:t>5</w:t>
      </w:r>
      <w:r>
        <w:rPr>
          <w:rFonts w:ascii="仿宋_GB2312" w:eastAsia="仿宋_GB2312" w:hAnsi="仿宋_GB2312" w:cs="仿宋_GB2312" w:hint="eastAsia"/>
          <w:b/>
          <w:bCs/>
          <w:color w:val="000000"/>
          <w:sz w:val="32"/>
          <w:szCs w:val="32"/>
        </w:rPr>
        <w:t>年</w:t>
      </w:r>
      <w:r w:rsidR="00970C71">
        <w:rPr>
          <w:rFonts w:ascii="仿宋_GB2312" w:eastAsia="仿宋_GB2312" w:hAnsi="仿宋_GB2312" w:cs="仿宋_GB2312" w:hint="eastAsia"/>
          <w:b/>
          <w:bCs/>
          <w:color w:val="000000"/>
          <w:sz w:val="32"/>
          <w:szCs w:val="32"/>
        </w:rPr>
        <w:t>12</w:t>
      </w:r>
      <w:r>
        <w:rPr>
          <w:rFonts w:ascii="仿宋_GB2312" w:eastAsia="仿宋_GB2312" w:hAnsi="仿宋_GB2312" w:cs="仿宋_GB2312" w:hint="eastAsia"/>
          <w:b/>
          <w:bCs/>
          <w:color w:val="000000"/>
          <w:sz w:val="32"/>
          <w:szCs w:val="32"/>
        </w:rPr>
        <w:t>月至2026年</w:t>
      </w:r>
      <w:r w:rsidR="00970C71">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月</w:t>
      </w:r>
      <w:r>
        <w:rPr>
          <w:rFonts w:ascii="仿宋_GB2312" w:eastAsia="仿宋_GB2312" w:hAnsi="仿宋_GB2312" w:cs="仿宋_GB2312" w:hint="eastAsia"/>
          <w:color w:val="000000"/>
          <w:sz w:val="32"/>
          <w:szCs w:val="32"/>
        </w:rPr>
        <w:t>连续三个月</w:t>
      </w:r>
      <w:r>
        <w:rPr>
          <w:rFonts w:ascii="仿宋_GB2312" w:eastAsia="仿宋_GB2312" w:hAnsi="仿宋_GB2312" w:cs="仿宋_GB2312" w:hint="eastAsia"/>
          <w:b/>
          <w:bCs/>
          <w:color w:val="000000"/>
          <w:sz w:val="32"/>
          <w:szCs w:val="32"/>
        </w:rPr>
        <w:t>（如为退休返聘人员须提供退休证明及返聘合同）</w:t>
      </w:r>
      <w:r>
        <w:rPr>
          <w:rFonts w:ascii="仿宋_GB2312" w:eastAsia="仿宋_GB2312" w:hAnsi="仿宋_GB2312" w:cs="仿宋_GB2312" w:hint="eastAsia"/>
          <w:color w:val="000000"/>
          <w:sz w:val="32"/>
          <w:szCs w:val="32"/>
        </w:rPr>
        <w:t>。</w:t>
      </w:r>
    </w:p>
    <w:p w:rsidR="00E46807" w:rsidRDefault="0028667E">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4.5授权委托人本人第二代居民身份证。</w:t>
      </w:r>
    </w:p>
    <w:p w:rsidR="00E46807" w:rsidRDefault="0028667E">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4.6投标人的法定代表人或被委托人需提供法定代表人资格书（加盖公章、格式详见附件三）、法定代表人授权委托书（加盖公章、法人签章、格式详见附件三）。</w:t>
      </w:r>
    </w:p>
    <w:p w:rsidR="00E46807" w:rsidRDefault="0028667E">
      <w:pPr>
        <w:pStyle w:val="a0"/>
        <w:spacing w:after="0" w:line="560" w:lineRule="exact"/>
        <w:ind w:rightChars="0" w:right="0"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4.7投标保证金缴款回单。</w:t>
      </w:r>
    </w:p>
    <w:p w:rsidR="00E46807" w:rsidRDefault="0028667E">
      <w:pPr>
        <w:widowControl/>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4.8投标人信用承诺书（详见附件四）。</w:t>
      </w:r>
    </w:p>
    <w:p w:rsidR="00E46807" w:rsidRDefault="0028667E">
      <w:pPr>
        <w:widowControl/>
        <w:spacing w:line="560" w:lineRule="exact"/>
        <w:ind w:firstLineChars="200" w:firstLine="643"/>
        <w:rPr>
          <w:rFonts w:ascii="仿宋_GB2312" w:eastAsia="仿宋_GB2312" w:hAnsi="仿宋_GB2312" w:cs="仿宋_GB2312"/>
          <w:b/>
          <w:color w:val="000000"/>
          <w:sz w:val="32"/>
          <w:szCs w:val="32"/>
        </w:rPr>
      </w:pPr>
      <w:r>
        <w:rPr>
          <w:rFonts w:ascii="仿宋_GB2312" w:eastAsia="仿宋_GB2312" w:hAnsi="仿宋_GB2312" w:cs="仿宋_GB2312" w:hint="eastAsia"/>
          <w:b/>
          <w:color w:val="000000"/>
          <w:sz w:val="32"/>
          <w:szCs w:val="32"/>
        </w:rPr>
        <w:t>特别提醒：</w:t>
      </w:r>
    </w:p>
    <w:p w:rsidR="00E46807" w:rsidRDefault="0028667E">
      <w:pPr>
        <w:pStyle w:val="p0"/>
        <w:spacing w:line="56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① 以上所有资料资格审查时必须提供有效复印件二份，复印件必须装订成册并加盖公章，如未提供或提供不全，作资格审查不通过处理，不接受补充资料。报名单位必须对其提供的资料的真实性负责。</w:t>
      </w:r>
      <w:proofErr w:type="gramStart"/>
      <w:r>
        <w:rPr>
          <w:rFonts w:ascii="仿宋_GB2312" w:eastAsia="仿宋_GB2312" w:hAnsi="仿宋_GB2312" w:cs="仿宋_GB2312" w:hint="eastAsia"/>
          <w:b/>
          <w:bCs/>
          <w:color w:val="000000"/>
          <w:sz w:val="32"/>
          <w:szCs w:val="32"/>
        </w:rPr>
        <w:t>资审材料</w:t>
      </w:r>
      <w:proofErr w:type="gramEnd"/>
      <w:r>
        <w:rPr>
          <w:rFonts w:ascii="仿宋_GB2312" w:eastAsia="仿宋_GB2312" w:hAnsi="仿宋_GB2312" w:cs="仿宋_GB2312" w:hint="eastAsia"/>
          <w:b/>
          <w:bCs/>
          <w:color w:val="000000"/>
          <w:sz w:val="32"/>
          <w:szCs w:val="32"/>
        </w:rPr>
        <w:t>需单独装袋、密封（在封袋骑缝密封处加盖企业公章和企业法定代表人签章）。   </w:t>
      </w:r>
    </w:p>
    <w:p w:rsidR="00E46807" w:rsidRDefault="0028667E">
      <w:pPr>
        <w:widowControl/>
        <w:tabs>
          <w:tab w:val="left" w:pos="8820"/>
        </w:tabs>
        <w:spacing w:line="56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②除授权委托人身份证原件不用装袋、密封，其他资格审查资料必须一起装袋、密封（在封袋骑缝密封处加盖企业公章和企业法定代表人签章），在资格审查前一次性递交，资格审查截止时间后不再接受补充资料。</w:t>
      </w:r>
    </w:p>
    <w:p w:rsidR="00E46807" w:rsidRDefault="0028667E">
      <w:pPr>
        <w:widowControl/>
        <w:tabs>
          <w:tab w:val="left" w:pos="8820"/>
        </w:tabs>
        <w:spacing w:line="560" w:lineRule="exact"/>
        <w:ind w:firstLineChars="200" w:firstLine="643"/>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③在规定时间内未能按上述要求提供以上资料的</w:t>
      </w:r>
      <w:proofErr w:type="gramStart"/>
      <w:r>
        <w:rPr>
          <w:rFonts w:ascii="仿宋_GB2312" w:eastAsia="仿宋_GB2312" w:hAnsi="仿宋_GB2312" w:cs="仿宋_GB2312" w:hint="eastAsia"/>
          <w:b/>
          <w:bCs/>
          <w:color w:val="000000"/>
          <w:kern w:val="0"/>
          <w:sz w:val="32"/>
          <w:szCs w:val="32"/>
        </w:rPr>
        <w:t>作资审</w:t>
      </w:r>
      <w:proofErr w:type="gramEnd"/>
      <w:r>
        <w:rPr>
          <w:rFonts w:ascii="仿宋_GB2312" w:eastAsia="仿宋_GB2312" w:hAnsi="仿宋_GB2312" w:cs="仿宋_GB2312" w:hint="eastAsia"/>
          <w:b/>
          <w:bCs/>
          <w:color w:val="000000"/>
          <w:kern w:val="0"/>
          <w:sz w:val="32"/>
          <w:szCs w:val="32"/>
        </w:rPr>
        <w:t xml:space="preserve">不合格处理。 </w:t>
      </w:r>
    </w:p>
    <w:p w:rsidR="00E46807" w:rsidRDefault="0028667E">
      <w:pPr>
        <w:pStyle w:val="p0"/>
        <w:spacing w:line="560" w:lineRule="exact"/>
        <w:ind w:firstLineChars="200" w:firstLine="643"/>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④投标人在投标文件递交截止时间当日，对于本次招标公告中要求的企业资质，投标单位在江苏省建筑市场监管与诚信信息一体化平台动态监管不合格资质查询中显示不合格的，按资审不合格处理。</w:t>
      </w:r>
    </w:p>
    <w:p w:rsidR="00E46807" w:rsidRDefault="0028667E">
      <w:pPr>
        <w:adjustRightInd w:val="0"/>
        <w:spacing w:line="560" w:lineRule="exact"/>
        <w:ind w:firstLineChars="200" w:firstLine="640"/>
        <w:jc w:val="left"/>
        <w:textAlignment w:val="baseline"/>
        <w:rPr>
          <w:rFonts w:ascii="仿宋_GB2312" w:eastAsia="仿宋_GB2312" w:hAnsi="仿宋_GB2312" w:cs="仿宋_GB2312"/>
          <w:sz w:val="32"/>
          <w:szCs w:val="32"/>
        </w:rPr>
      </w:pPr>
      <w:r>
        <w:rPr>
          <w:rFonts w:ascii="黑体" w:eastAsia="黑体" w:hAnsi="宋体" w:cs="黑体" w:hint="eastAsia"/>
          <w:bCs/>
          <w:sz w:val="32"/>
          <w:szCs w:val="32"/>
        </w:rPr>
        <w:t>五、开标（包括资格后审）时间、地点：</w:t>
      </w:r>
      <w:r>
        <w:rPr>
          <w:rFonts w:ascii="仿宋_GB2312" w:eastAsia="仿宋_GB2312" w:hAnsi="仿宋_GB2312" w:cs="仿宋_GB2312" w:hint="eastAsia"/>
          <w:sz w:val="32"/>
          <w:szCs w:val="32"/>
        </w:rPr>
        <w:t>详见招标文件投标人须知。</w:t>
      </w:r>
    </w:p>
    <w:p w:rsidR="00E46807" w:rsidRDefault="0028667E">
      <w:pPr>
        <w:pStyle w:val="a0"/>
        <w:spacing w:line="360" w:lineRule="auto"/>
        <w:ind w:firstLineChars="200" w:firstLine="640"/>
        <w:rPr>
          <w:rFonts w:ascii="黑体" w:eastAsia="黑体" w:cs="黑体"/>
          <w:bCs/>
          <w:sz w:val="32"/>
          <w:szCs w:val="32"/>
        </w:rPr>
      </w:pPr>
      <w:r>
        <w:rPr>
          <w:rFonts w:ascii="黑体" w:eastAsia="黑体" w:cs="黑体" w:hint="eastAsia"/>
          <w:bCs/>
          <w:sz w:val="32"/>
          <w:szCs w:val="32"/>
        </w:rPr>
        <w:t>六、投标人的法定代表人（或委托代理人）须携带第二代身份证原件于投标截止时间前到达开标现场并签到，并在招标人按开标程序进行点名时，向招标人提交本人第二代身份证原件，以证明其出席，</w:t>
      </w:r>
      <w:r>
        <w:rPr>
          <w:rFonts w:ascii="黑体" w:eastAsia="黑体" w:cs="黑体" w:hint="eastAsia"/>
          <w:bCs/>
          <w:sz w:val="32"/>
          <w:szCs w:val="32"/>
        </w:rPr>
        <w:lastRenderedPageBreak/>
        <w:t>未按以上要求，其投标文件将作无效投标予以否决。</w:t>
      </w:r>
    </w:p>
    <w:p w:rsidR="00E46807" w:rsidRDefault="0028667E">
      <w:pPr>
        <w:pStyle w:val="a0"/>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备注：</w:t>
      </w:r>
    </w:p>
    <w:p w:rsidR="00E46807" w:rsidRDefault="0028667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1．信息公布、招标文件（工程量清单、图纸）的下载、招标控制价的下载、招投标答疑：“E交易平台”。</w:t>
      </w:r>
    </w:p>
    <w:p w:rsidR="00E46807" w:rsidRDefault="0028667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2．本工程所有</w:t>
      </w:r>
      <w:proofErr w:type="gramStart"/>
      <w:r>
        <w:rPr>
          <w:rFonts w:ascii="仿宋_GB2312" w:eastAsia="仿宋_GB2312" w:hAnsi="仿宋_GB2312" w:cs="仿宋_GB2312" w:hint="eastAsia"/>
          <w:sz w:val="32"/>
          <w:szCs w:val="32"/>
        </w:rPr>
        <w:t>的资审资料</w:t>
      </w:r>
      <w:proofErr w:type="gramEnd"/>
      <w:r>
        <w:rPr>
          <w:rFonts w:ascii="仿宋_GB2312" w:eastAsia="仿宋_GB2312" w:hAnsi="仿宋_GB2312" w:cs="仿宋_GB2312" w:hint="eastAsia"/>
          <w:sz w:val="32"/>
          <w:szCs w:val="32"/>
        </w:rPr>
        <w:t xml:space="preserve">，都必须在有效期内。 </w:t>
      </w:r>
    </w:p>
    <w:p w:rsidR="00E46807" w:rsidRDefault="0028667E">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3．本工程不满3家投标将重新组织招标。</w:t>
      </w:r>
    </w:p>
    <w:p w:rsidR="00E46807" w:rsidRDefault="0028667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4．本工程的图纸设计单位不得参与投标。</w:t>
      </w:r>
    </w:p>
    <w:p w:rsidR="00E46807" w:rsidRDefault="00E46807">
      <w:pPr>
        <w:rPr>
          <w:rFonts w:ascii="仿宋_GB2312" w:eastAsia="仿宋_GB2312" w:hAnsi="仿宋_GB2312" w:cs="仿宋_GB2312"/>
          <w:sz w:val="32"/>
          <w:szCs w:val="32"/>
        </w:rPr>
      </w:pPr>
    </w:p>
    <w:p w:rsidR="00E46807" w:rsidRDefault="0028667E">
      <w:pPr>
        <w:jc w:val="left"/>
        <w:rPr>
          <w:rFonts w:ascii="仿宋_GB2312" w:eastAsia="黑体" w:hAnsi="仿宋_GB2312" w:cs="仿宋_GB2312"/>
          <w:sz w:val="32"/>
          <w:szCs w:val="32"/>
        </w:rPr>
      </w:pPr>
      <w:r>
        <w:rPr>
          <w:rFonts w:ascii="仿宋_GB2312" w:eastAsia="仿宋_GB2312" w:hAnsi="仿宋_GB2312" w:cs="仿宋_GB2312" w:hint="eastAsia"/>
          <w:sz w:val="32"/>
          <w:szCs w:val="32"/>
        </w:rPr>
        <w:br w:type="page"/>
      </w:r>
      <w:r>
        <w:rPr>
          <w:rFonts w:ascii="黑体" w:eastAsia="黑体" w:hAnsi="宋体" w:cs="黑体" w:hint="eastAsia"/>
          <w:bCs/>
          <w:sz w:val="32"/>
          <w:szCs w:val="32"/>
        </w:rPr>
        <w:lastRenderedPageBreak/>
        <w:t>附件2</w:t>
      </w:r>
    </w:p>
    <w:p w:rsidR="00E46807" w:rsidRDefault="0028667E">
      <w:pPr>
        <w:autoSpaceDE w:val="0"/>
        <w:spacing w:line="560" w:lineRule="exact"/>
        <w:ind w:firstLineChars="200" w:firstLine="880"/>
        <w:jc w:val="center"/>
        <w:outlineLvl w:val="0"/>
        <w:rPr>
          <w:rFonts w:ascii="方正小标宋简体" w:eastAsia="方正小标宋简体" w:cs="方正小标宋简体"/>
          <w:bCs/>
          <w:kern w:val="44"/>
          <w:sz w:val="44"/>
          <w:szCs w:val="44"/>
        </w:rPr>
      </w:pPr>
      <w:r>
        <w:rPr>
          <w:rFonts w:ascii="方正小标宋简体" w:eastAsia="方正小标宋简体" w:cs="方正小标宋简体" w:hint="eastAsia"/>
          <w:bCs/>
          <w:kern w:val="44"/>
          <w:sz w:val="44"/>
          <w:szCs w:val="44"/>
        </w:rPr>
        <w:t>评 标 细 则</w:t>
      </w:r>
    </w:p>
    <w:p w:rsidR="00E46807" w:rsidRDefault="0028667E">
      <w:pPr>
        <w:pStyle w:val="a9"/>
        <w:shd w:val="clear" w:color="auto" w:fill="FFFFFF"/>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本着公平、公正、公开的原则对各投标单位投标文件中的商务标等方面进行评分。具体办法如下：（共计100分） </w:t>
      </w:r>
    </w:p>
    <w:p w:rsidR="00E46807" w:rsidRDefault="0028667E">
      <w:pPr>
        <w:pStyle w:val="a9"/>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第一步：投标文件能够满足招标文件的实质性要求； </w:t>
      </w:r>
    </w:p>
    <w:p w:rsidR="00E46807" w:rsidRDefault="0028667E">
      <w:pPr>
        <w:pStyle w:val="a9"/>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第二步：符合性清标，商务</w:t>
      </w:r>
      <w:proofErr w:type="gramStart"/>
      <w:r>
        <w:rPr>
          <w:rFonts w:ascii="仿宋_GB2312" w:eastAsia="仿宋_GB2312" w:hAnsi="仿宋_GB2312" w:cs="仿宋_GB2312" w:hint="eastAsia"/>
          <w:sz w:val="32"/>
          <w:szCs w:val="32"/>
        </w:rPr>
        <w:t>标符合</w:t>
      </w:r>
      <w:proofErr w:type="gramEnd"/>
      <w:r>
        <w:rPr>
          <w:rFonts w:ascii="仿宋_GB2312" w:eastAsia="仿宋_GB2312" w:hAnsi="仿宋_GB2312" w:cs="仿宋_GB2312" w:hint="eastAsia"/>
          <w:sz w:val="32"/>
          <w:szCs w:val="32"/>
        </w:rPr>
        <w:t xml:space="preserve">招标文件的实质性要求； </w:t>
      </w:r>
    </w:p>
    <w:p w:rsidR="00E46807" w:rsidRDefault="0028667E">
      <w:pPr>
        <w:pStyle w:val="a9"/>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第三步：投标报价得分。</w:t>
      </w:r>
    </w:p>
    <w:p w:rsidR="00E46807" w:rsidRDefault="0028667E">
      <w:pPr>
        <w:pStyle w:val="a9"/>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一、投标报价（100 分） </w:t>
      </w:r>
    </w:p>
    <w:p w:rsidR="00E46807" w:rsidRDefault="0028667E">
      <w:pPr>
        <w:pStyle w:val="a9"/>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1、确定有效投标报价。 </w:t>
      </w:r>
    </w:p>
    <w:p w:rsidR="00E46807" w:rsidRDefault="0028667E">
      <w:pPr>
        <w:pStyle w:val="a9"/>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凡符合招标文件、招标答疑纪要等有关招标实质性要求，且在招标控制价（总价和综合单价）及以下的投标文件均为有效投标文件，未能实质性响应上述有关招标要求的投标文件为无效投标文件。 </w:t>
      </w:r>
    </w:p>
    <w:p w:rsidR="00E46807" w:rsidRDefault="0028667E">
      <w:pPr>
        <w:pStyle w:val="a9"/>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2、打分 </w:t>
      </w:r>
    </w:p>
    <w:p w:rsidR="00E46807" w:rsidRDefault="0028667E">
      <w:pPr>
        <w:pStyle w:val="a9"/>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以有效投标文件的</w:t>
      </w:r>
      <w:r>
        <w:rPr>
          <w:rFonts w:ascii="仿宋_GB2312" w:eastAsia="仿宋_GB2312" w:hAnsi="仿宋_GB2312" w:cs="仿宋_GB2312" w:hint="eastAsia"/>
          <w:color w:val="0000FF"/>
          <w:sz w:val="32"/>
          <w:szCs w:val="32"/>
        </w:rPr>
        <w:t>最低评标价</w:t>
      </w:r>
      <w:r>
        <w:rPr>
          <w:rFonts w:ascii="仿宋_GB2312" w:eastAsia="仿宋_GB2312" w:hAnsi="仿宋_GB2312" w:cs="仿宋_GB2312" w:hint="eastAsia"/>
          <w:sz w:val="32"/>
          <w:szCs w:val="32"/>
        </w:rPr>
        <w:t>为评标基准价，评标价等于评标基准价的得满分；偏离评标基准价的，评标价相对评标基准价每高1%，扣0.3分，偏离不足1%的，按照插入法计算得分，得分保留二位小数。</w:t>
      </w:r>
    </w:p>
    <w:p w:rsidR="00E46807" w:rsidRDefault="0028667E">
      <w:pPr>
        <w:pStyle w:val="a9"/>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二、定标办法</w:t>
      </w:r>
    </w:p>
    <w:p w:rsidR="00E46807" w:rsidRDefault="0028667E">
      <w:pPr>
        <w:pStyle w:val="a9"/>
        <w:spacing w:before="0" w:beforeAutospacing="0" w:after="0" w:afterAutospacing="0"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（1）以上得分最高者为第一中标候选人；若得分相同，则选择其中投标报价低者为中标候选人；若得分相同，投标报价也相同，</w:t>
      </w:r>
      <w:proofErr w:type="gramStart"/>
      <w:r>
        <w:rPr>
          <w:rFonts w:ascii="仿宋_GB2312" w:eastAsia="仿宋_GB2312" w:hAnsi="仿宋_GB2312" w:cs="仿宋_GB2312" w:hint="eastAsia"/>
          <w:sz w:val="32"/>
          <w:szCs w:val="32"/>
        </w:rPr>
        <w:t>当场按</w:t>
      </w:r>
      <w:proofErr w:type="gramEnd"/>
      <w:r>
        <w:rPr>
          <w:rFonts w:ascii="仿宋_GB2312" w:eastAsia="仿宋_GB2312" w:hAnsi="仿宋_GB2312" w:cs="仿宋_GB2312" w:hint="eastAsia"/>
          <w:sz w:val="32"/>
          <w:szCs w:val="32"/>
        </w:rPr>
        <w:t>签到顺序抽签确定中标候选人。</w:t>
      </w:r>
    </w:p>
    <w:p w:rsidR="00E46807" w:rsidRDefault="0028667E">
      <w:pPr>
        <w:autoSpaceDE w:val="0"/>
        <w:autoSpaceDN w:val="0"/>
        <w:spacing w:line="56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rsidR="00E46807" w:rsidRDefault="0028667E">
      <w:pPr>
        <w:autoSpaceDE w:val="0"/>
        <w:autoSpaceDN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注意事项：</w:t>
      </w:r>
    </w:p>
    <w:p w:rsidR="00E46807" w:rsidRDefault="0028667E">
      <w:pPr>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１．一旦发现中标候选单位的投标建造师已有在建或已另有工程中标的，则取消其中标候选人资格，同时按相关法律法规处罚。</w:t>
      </w:r>
    </w:p>
    <w:p w:rsidR="00E46807" w:rsidRDefault="0028667E">
      <w:pPr>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２．一旦发现中标单位存在非法转包、转让、挂靠等行为的， 将依法进行处理，给招标人造成损失的，依法承担赔偿责任。</w:t>
      </w:r>
    </w:p>
    <w:p w:rsidR="00E46807" w:rsidRDefault="0028667E">
      <w:pPr>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３．本工程招标公告中的评标细则与招标文件中的评标细则不一致时，以招标公告中的评标细则为准。</w:t>
      </w:r>
    </w:p>
    <w:p w:rsidR="00E46807" w:rsidRDefault="00E46807">
      <w:pPr>
        <w:tabs>
          <w:tab w:val="left" w:pos="540"/>
          <w:tab w:val="left" w:pos="720"/>
          <w:tab w:val="left" w:pos="900"/>
          <w:tab w:val="left" w:pos="1080"/>
        </w:tabs>
        <w:spacing w:line="560" w:lineRule="exact"/>
        <w:ind w:firstLineChars="200" w:firstLine="643"/>
        <w:rPr>
          <w:rFonts w:ascii="仿宋_GB2312" w:eastAsia="仿宋_GB2312" w:hAnsi="仿宋_GB2312" w:cs="仿宋_GB2312"/>
          <w:b/>
          <w:sz w:val="32"/>
          <w:szCs w:val="32"/>
        </w:rPr>
        <w:sectPr w:rsidR="00E46807">
          <w:headerReference w:type="default" r:id="rId7"/>
          <w:footerReference w:type="even" r:id="rId8"/>
          <w:footerReference w:type="default" r:id="rId9"/>
          <w:pgSz w:w="11906" w:h="16838"/>
          <w:pgMar w:top="1134" w:right="1134" w:bottom="1134" w:left="1134" w:header="851" w:footer="992" w:gutter="0"/>
          <w:cols w:space="720"/>
          <w:titlePg/>
          <w:docGrid w:type="lines" w:linePitch="312"/>
        </w:sectPr>
      </w:pPr>
    </w:p>
    <w:p w:rsidR="00E46807" w:rsidRDefault="0028667E">
      <w:pPr>
        <w:autoSpaceDE w:val="0"/>
        <w:adjustRightInd w:val="0"/>
        <w:snapToGrid w:val="0"/>
        <w:spacing w:line="560" w:lineRule="exact"/>
        <w:jc w:val="left"/>
        <w:rPr>
          <w:rFonts w:ascii="黑体" w:eastAsia="黑体" w:hAnsi="宋体" w:cs="黑体"/>
          <w:bCs/>
          <w:sz w:val="32"/>
          <w:szCs w:val="32"/>
        </w:rPr>
      </w:pPr>
      <w:r>
        <w:rPr>
          <w:rFonts w:ascii="黑体" w:eastAsia="黑体" w:hAnsi="宋体" w:cs="黑体" w:hint="eastAsia"/>
          <w:bCs/>
          <w:sz w:val="32"/>
          <w:szCs w:val="32"/>
        </w:rPr>
        <w:lastRenderedPageBreak/>
        <w:t>附件3</w:t>
      </w:r>
    </w:p>
    <w:p w:rsidR="00E46807" w:rsidRDefault="00E46807">
      <w:pPr>
        <w:tabs>
          <w:tab w:val="left" w:pos="0"/>
        </w:tabs>
        <w:spacing w:line="560" w:lineRule="exact"/>
        <w:ind w:firstLineChars="200" w:firstLine="643"/>
        <w:jc w:val="center"/>
        <w:rPr>
          <w:rFonts w:ascii="仿宋_GB2312" w:eastAsia="仿宋_GB2312" w:hAnsi="仿宋_GB2312" w:cs="仿宋_GB2312"/>
          <w:b/>
          <w:sz w:val="32"/>
          <w:szCs w:val="32"/>
        </w:rPr>
      </w:pPr>
    </w:p>
    <w:p w:rsidR="00E46807" w:rsidRDefault="0028667E">
      <w:pPr>
        <w:autoSpaceDE w:val="0"/>
        <w:spacing w:line="560" w:lineRule="exact"/>
        <w:ind w:firstLineChars="200" w:firstLine="880"/>
        <w:jc w:val="center"/>
        <w:outlineLvl w:val="0"/>
        <w:rPr>
          <w:rFonts w:ascii="方正小标宋简体" w:eastAsia="方正小标宋简体" w:cs="方正小标宋简体"/>
          <w:bCs/>
          <w:kern w:val="44"/>
          <w:sz w:val="44"/>
          <w:szCs w:val="44"/>
        </w:rPr>
      </w:pPr>
      <w:r>
        <w:rPr>
          <w:rFonts w:ascii="方正小标宋简体" w:eastAsia="方正小标宋简体" w:cs="方正小标宋简体" w:hint="eastAsia"/>
          <w:bCs/>
          <w:kern w:val="44"/>
          <w:sz w:val="44"/>
          <w:szCs w:val="44"/>
        </w:rPr>
        <w:t>法定代表人资格书</w:t>
      </w:r>
    </w:p>
    <w:p w:rsidR="00E46807" w:rsidRDefault="0028667E">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单位名称：</w:t>
      </w:r>
    </w:p>
    <w:p w:rsidR="00E46807" w:rsidRDefault="0028667E">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p>
    <w:p w:rsidR="00E46807" w:rsidRDefault="0028667E">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姓名：         性别：       年龄：       职务：</w:t>
      </w:r>
    </w:p>
    <w:p w:rsidR="00E46807" w:rsidRDefault="0028667E">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的法定代表人。为施工、竣工和保修</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的工程，签署上述工程的报名材料、</w:t>
      </w:r>
      <w:proofErr w:type="gramStart"/>
      <w:r>
        <w:rPr>
          <w:rFonts w:ascii="仿宋_GB2312" w:eastAsia="仿宋_GB2312" w:hAnsi="仿宋_GB2312" w:cs="仿宋_GB2312" w:hint="eastAsia"/>
          <w:sz w:val="32"/>
          <w:szCs w:val="32"/>
        </w:rPr>
        <w:t>资审材料</w:t>
      </w:r>
      <w:proofErr w:type="gramEnd"/>
      <w:r>
        <w:rPr>
          <w:rFonts w:ascii="仿宋_GB2312" w:eastAsia="仿宋_GB2312" w:hAnsi="仿宋_GB2312" w:cs="仿宋_GB2312" w:hint="eastAsia"/>
          <w:sz w:val="32"/>
          <w:szCs w:val="32"/>
        </w:rPr>
        <w:t>、投标文件、进行合同谈判、签署合同和处理与之有关的一切事务。</w:t>
      </w:r>
    </w:p>
    <w:p w:rsidR="00E46807" w:rsidRDefault="0028667E">
      <w:pPr>
        <w:pStyle w:val="a6"/>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特此证明。</w:t>
      </w:r>
    </w:p>
    <w:p w:rsidR="00E46807" w:rsidRDefault="0028667E">
      <w:pPr>
        <w:pStyle w:val="a6"/>
        <w:adjustRightInd w:val="0"/>
        <w:snapToGrid w:val="0"/>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投标人：(盖章)</w:t>
      </w:r>
    </w:p>
    <w:p w:rsidR="00E46807" w:rsidRDefault="0028667E">
      <w:pPr>
        <w:pStyle w:val="a6"/>
        <w:adjustRightInd w:val="0"/>
        <w:snapToGrid w:val="0"/>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年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675E6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pict>
          <v:shapetype id="_x0000_t202" coordsize="21600,21600" o:spt="202" path="m,l,21600r21600,l21600,xe">
            <v:stroke joinstyle="miter"/>
            <v:path gradientshapeok="t" o:connecttype="rect"/>
          </v:shapetype>
          <v:shape id="_x0000_s1026" type="#_x0000_t202" style="position:absolute;left:0;text-align:left;margin-left:18.2pt;margin-top:20.35pt;width:409.6pt;height:220.95pt;z-index:251659264" o:gfxdata="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6mJ731gAAAAkBAAAPAAAAAAAAAAEAIAAA&#10;ACIAAABkcnMvZG93bnJldi54bWxQSwECFAAUAAAACACHTuJAGUz52A4CAAAcBAAADgAAAAAAAAAB&#10;ACAAAAAlAQAAZHJzL2Uyb0RvYy54bWxQSwUGAAAAAAYABgBZAQAApQUAAAAA&#10;" filled="f">
            <v:textbox>
              <w:txbxContent>
                <w:p w:rsidR="00E46807" w:rsidRDefault="0028667E">
                  <w:pPr>
                    <w:rPr>
                      <w:b/>
                    </w:rPr>
                  </w:pPr>
                  <w:r>
                    <w:rPr>
                      <w:rFonts w:hint="eastAsia"/>
                      <w:b/>
                    </w:rPr>
                    <w:t>（此处为法定代表人身份证复印件粘贴处，未提供复印件的视为无效身份证明）</w:t>
                  </w:r>
                </w:p>
                <w:p w:rsidR="00E46807" w:rsidRDefault="00E46807"/>
              </w:txbxContent>
            </v:textbox>
          </v:shape>
        </w:pict>
      </w: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28667E">
      <w:pPr>
        <w:tabs>
          <w:tab w:val="left" w:pos="0"/>
        </w:tabs>
        <w:spacing w:line="560" w:lineRule="exact"/>
        <w:ind w:firstLineChars="200" w:firstLine="643"/>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br w:type="page"/>
      </w:r>
      <w:r>
        <w:rPr>
          <w:rFonts w:ascii="方正小标宋简体" w:eastAsia="方正小标宋简体" w:cs="方正小标宋简体" w:hint="eastAsia"/>
          <w:bCs/>
          <w:kern w:val="44"/>
          <w:sz w:val="44"/>
          <w:szCs w:val="44"/>
        </w:rPr>
        <w:lastRenderedPageBreak/>
        <w:t>授权委托书</w:t>
      </w:r>
    </w:p>
    <w:p w:rsidR="00E46807" w:rsidRDefault="0028667E">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本授权委托书声明：本人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（姓名）系</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（投标人名称）的法定代表人，现授权委托</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（单位名称）的</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（姓名）为我公司代理人，参加</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（招标人）的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工程的投标活动。代理人在报名、资审、开标、评标、合同谈判过程中所签署的一切文件和处理与之有关的一切事务，我均予以承认。</w:t>
      </w:r>
    </w:p>
    <w:p w:rsidR="00E46807" w:rsidRDefault="0028667E">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代理人无转委权。特此委托。</w:t>
      </w:r>
    </w:p>
    <w:p w:rsidR="00E46807" w:rsidRDefault="0028667E">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代理人：     性别：    出生日期：</w:t>
      </w:r>
    </w:p>
    <w:p w:rsidR="00E46807" w:rsidRDefault="0028667E">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       部门：    职务：</w:t>
      </w:r>
    </w:p>
    <w:p w:rsidR="00E46807" w:rsidRDefault="0028667E">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投标人：（盖章）</w:t>
      </w:r>
    </w:p>
    <w:p w:rsidR="00E46807" w:rsidRDefault="0028667E">
      <w:pPr>
        <w:tabs>
          <w:tab w:val="left" w:pos="0"/>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法定代表人：（签字或盖章）</w:t>
      </w:r>
    </w:p>
    <w:p w:rsidR="00E46807" w:rsidRDefault="0028667E">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E46807" w:rsidRDefault="00675E63">
      <w:pPr>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sz w:val="32"/>
          <w:szCs w:val="32"/>
        </w:rPr>
        <w:pict>
          <v:shape id="_x0000_s1027" type="#_x0000_t202" style="position:absolute;left:0;text-align:left;margin-left:26.95pt;margin-top:15.5pt;width:388.5pt;height:183.5pt;z-index:251660288" o:gfxdata="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&#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3gffzTAAAACQEAAA8AAAAAAAAAAQAgAAAAIgAAAGRy&#10;cy9kb3ducmV2LnhtbFBLAQIUABQAAAAIAIdO4kDQ6uo9CgIAABwEAAAOAAAAAAAAAAEAIAAAACIB&#10;AABkcnMvZTJvRG9jLnhtbFBLBQYAAAAABgAGAFkBAACeBQAAAAA=&#10;" filled="f">
            <v:textbox>
              <w:txbxContent>
                <w:p w:rsidR="00E46807" w:rsidRDefault="0028667E">
                  <w:pPr>
                    <w:rPr>
                      <w:b/>
                    </w:rPr>
                  </w:pPr>
                  <w:r>
                    <w:rPr>
                      <w:rFonts w:hint="eastAsia"/>
                      <w:b/>
                    </w:rPr>
                    <w:t>（此处为被委托人身份证复印件粘贴处，未提供复印件的视为无效身份证明）</w:t>
                  </w:r>
                </w:p>
                <w:p w:rsidR="00E46807" w:rsidRDefault="00E46807"/>
              </w:txbxContent>
            </v:textbox>
          </v:shape>
        </w:pict>
      </w:r>
    </w:p>
    <w:p w:rsidR="00E46807" w:rsidRDefault="00E46807">
      <w:pPr>
        <w:spacing w:line="560" w:lineRule="exact"/>
        <w:ind w:firstLineChars="200" w:firstLine="640"/>
        <w:jc w:val="center"/>
        <w:rPr>
          <w:rFonts w:ascii="仿宋_GB2312" w:eastAsia="仿宋_GB2312" w:hAnsi="仿宋_GB2312" w:cs="仿宋_GB2312"/>
          <w:sz w:val="32"/>
          <w:szCs w:val="32"/>
        </w:rPr>
      </w:pPr>
    </w:p>
    <w:p w:rsidR="00E46807" w:rsidRDefault="00E46807">
      <w:pPr>
        <w:spacing w:line="560" w:lineRule="exact"/>
        <w:ind w:firstLineChars="200" w:firstLine="640"/>
        <w:jc w:val="center"/>
        <w:rPr>
          <w:rFonts w:ascii="仿宋_GB2312" w:eastAsia="仿宋_GB2312" w:hAnsi="仿宋_GB2312" w:cs="仿宋_GB2312"/>
          <w:sz w:val="32"/>
          <w:szCs w:val="32"/>
        </w:rPr>
      </w:pPr>
    </w:p>
    <w:p w:rsidR="00E46807" w:rsidRDefault="00E46807">
      <w:pPr>
        <w:spacing w:line="560" w:lineRule="exact"/>
        <w:ind w:firstLineChars="200" w:firstLine="640"/>
        <w:jc w:val="center"/>
        <w:rPr>
          <w:rFonts w:ascii="仿宋_GB2312" w:eastAsia="仿宋_GB2312" w:hAnsi="仿宋_GB2312" w:cs="仿宋_GB2312"/>
          <w:sz w:val="32"/>
          <w:szCs w:val="32"/>
        </w:rPr>
      </w:pPr>
    </w:p>
    <w:p w:rsidR="00E46807" w:rsidRDefault="00E46807">
      <w:pPr>
        <w:spacing w:line="560" w:lineRule="exact"/>
        <w:ind w:firstLineChars="200" w:firstLine="640"/>
        <w:jc w:val="center"/>
        <w:rPr>
          <w:rFonts w:ascii="仿宋_GB2312" w:eastAsia="仿宋_GB2312" w:hAnsi="仿宋_GB2312" w:cs="仿宋_GB2312"/>
          <w:sz w:val="32"/>
          <w:szCs w:val="32"/>
        </w:rPr>
      </w:pPr>
    </w:p>
    <w:p w:rsidR="00E46807" w:rsidRDefault="00E46807">
      <w:pPr>
        <w:spacing w:line="560" w:lineRule="exact"/>
        <w:ind w:firstLineChars="200" w:firstLine="640"/>
        <w:jc w:val="center"/>
        <w:rPr>
          <w:rFonts w:ascii="仿宋_GB2312" w:eastAsia="仿宋_GB2312" w:hAnsi="仿宋_GB2312" w:cs="仿宋_GB2312"/>
          <w:sz w:val="32"/>
          <w:szCs w:val="32"/>
        </w:rPr>
      </w:pPr>
    </w:p>
    <w:p w:rsidR="00E46807" w:rsidRDefault="00E46807">
      <w:pPr>
        <w:tabs>
          <w:tab w:val="left" w:pos="0"/>
          <w:tab w:val="left" w:pos="993"/>
          <w:tab w:val="left" w:pos="1134"/>
        </w:tabs>
        <w:adjustRightInd w:val="0"/>
        <w:snapToGrid w:val="0"/>
        <w:spacing w:line="560" w:lineRule="exact"/>
        <w:ind w:firstLineChars="200" w:firstLine="643"/>
        <w:rPr>
          <w:rFonts w:ascii="仿宋_GB2312" w:eastAsia="仿宋_GB2312" w:hAnsi="仿宋_GB2312" w:cs="仿宋_GB2312"/>
          <w:b/>
          <w:sz w:val="32"/>
          <w:szCs w:val="32"/>
        </w:rPr>
      </w:pPr>
    </w:p>
    <w:p w:rsidR="00E46807" w:rsidRDefault="0028667E">
      <w:pPr>
        <w:rPr>
          <w:rFonts w:ascii="黑体" w:eastAsia="黑体" w:hAnsi="宋体" w:cs="黑体"/>
          <w:bCs/>
          <w:sz w:val="32"/>
          <w:szCs w:val="32"/>
        </w:rPr>
      </w:pPr>
      <w:r>
        <w:rPr>
          <w:rFonts w:ascii="黑体" w:eastAsia="黑体" w:hAnsi="宋体" w:cs="黑体" w:hint="eastAsia"/>
          <w:bCs/>
          <w:sz w:val="32"/>
          <w:szCs w:val="32"/>
        </w:rPr>
        <w:br w:type="page"/>
      </w:r>
    </w:p>
    <w:p w:rsidR="00E46807" w:rsidRDefault="0028667E">
      <w:pPr>
        <w:autoSpaceDE w:val="0"/>
        <w:adjustRightInd w:val="0"/>
        <w:snapToGrid w:val="0"/>
        <w:spacing w:line="560" w:lineRule="exact"/>
        <w:jc w:val="left"/>
        <w:rPr>
          <w:rFonts w:ascii="黑体" w:eastAsia="黑体" w:hAnsi="宋体" w:cs="黑体"/>
          <w:bCs/>
          <w:sz w:val="32"/>
          <w:szCs w:val="32"/>
        </w:rPr>
      </w:pPr>
      <w:r>
        <w:rPr>
          <w:rFonts w:ascii="黑体" w:eastAsia="黑体" w:hAnsi="宋体" w:cs="黑体" w:hint="eastAsia"/>
          <w:bCs/>
          <w:sz w:val="32"/>
          <w:szCs w:val="32"/>
        </w:rPr>
        <w:lastRenderedPageBreak/>
        <w:t>附件4</w:t>
      </w:r>
    </w:p>
    <w:p w:rsidR="00E46807" w:rsidRDefault="0028667E">
      <w:pPr>
        <w:autoSpaceDE w:val="0"/>
        <w:spacing w:line="560" w:lineRule="exact"/>
        <w:ind w:firstLineChars="200" w:firstLine="880"/>
        <w:jc w:val="center"/>
        <w:outlineLvl w:val="0"/>
        <w:rPr>
          <w:rFonts w:ascii="方正小标宋简体" w:eastAsia="方正小标宋简体" w:cs="方正小标宋简体"/>
          <w:bCs/>
          <w:kern w:val="44"/>
          <w:sz w:val="44"/>
          <w:szCs w:val="44"/>
        </w:rPr>
      </w:pPr>
      <w:r>
        <w:rPr>
          <w:rFonts w:ascii="方正小标宋简体" w:eastAsia="方正小标宋简体" w:cs="方正小标宋简体" w:hint="eastAsia"/>
          <w:bCs/>
          <w:kern w:val="44"/>
          <w:sz w:val="44"/>
          <w:szCs w:val="44"/>
        </w:rPr>
        <w:t>投标人信用承诺书</w:t>
      </w:r>
    </w:p>
    <w:p w:rsidR="00E46807" w:rsidRDefault="0028667E">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本单位及法定代表人，清楚知晓并参与本项目的招投标活动，并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承诺如下：</w:t>
      </w:r>
    </w:p>
    <w:p w:rsidR="00E46807" w:rsidRDefault="0028667E">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一、遵循公开、公平、公正和诚实信用的原则，依法依规参与本项目招投标活动。</w:t>
      </w:r>
    </w:p>
    <w:p w:rsidR="00E46807" w:rsidRDefault="0028667E">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二、严格按照本次招标文件中的投标人资格要求提供相应投标资料，并在E交易平台中录入的所有企业信息和上传的企业资料都是真实、有效、准确且合法的，没有弄虚作假的情形。</w:t>
      </w:r>
    </w:p>
    <w:p w:rsidR="00E46807" w:rsidRDefault="0028667E">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三、在参与本项目招标投标活动中，不存在任何</w:t>
      </w:r>
      <w:proofErr w:type="gramStart"/>
      <w:r>
        <w:rPr>
          <w:rFonts w:ascii="仿宋_GB2312" w:eastAsia="仿宋_GB2312" w:hAnsi="仿宋_GB2312" w:cs="仿宋_GB2312" w:hint="eastAsia"/>
          <w:sz w:val="32"/>
          <w:szCs w:val="32"/>
        </w:rPr>
        <w:t>围标串标</w:t>
      </w:r>
      <w:proofErr w:type="gramEnd"/>
      <w:r>
        <w:rPr>
          <w:rFonts w:ascii="仿宋_GB2312" w:eastAsia="仿宋_GB2312" w:hAnsi="仿宋_GB2312" w:cs="仿宋_GB2312" w:hint="eastAsia"/>
          <w:sz w:val="32"/>
          <w:szCs w:val="32"/>
        </w:rPr>
        <w:t>活动，也不存在以他人名义投标的行为。</w:t>
      </w:r>
    </w:p>
    <w:p w:rsidR="00E46807" w:rsidRDefault="0028667E">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四、在参与本项目招投标活动中，投标项目负责人无在建工程。</w:t>
      </w:r>
    </w:p>
    <w:p w:rsidR="00E46807" w:rsidRDefault="0028667E">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五、在参与本项目招投标活动中，若投标人或项目负责人为失信被执行人的，自愿放弃本次投标资格。</w:t>
      </w:r>
    </w:p>
    <w:p w:rsidR="00E46807" w:rsidRDefault="0028667E">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六、正确履行法律法规规定的投标人权利和义务，遵纪守法，清正廉洁，不徇私枉法，服从建设等行政主管部门监管，接受社会监督。</w:t>
      </w:r>
    </w:p>
    <w:p w:rsidR="00E46807" w:rsidRDefault="0028667E">
      <w:pPr>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rsidR="00E46807" w:rsidRDefault="0028667E">
      <w:pPr>
        <w:snapToGrid w:val="0"/>
        <w:spacing w:line="560" w:lineRule="exact"/>
        <w:ind w:firstLineChars="200" w:firstLine="640"/>
        <w:jc w:val="lef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lastRenderedPageBreak/>
        <w:t>本承诺</w:t>
      </w:r>
      <w:proofErr w:type="gramEnd"/>
      <w:r>
        <w:rPr>
          <w:rFonts w:ascii="仿宋_GB2312" w:eastAsia="仿宋_GB2312" w:hAnsi="仿宋_GB2312" w:cs="仿宋_GB2312" w:hint="eastAsia"/>
          <w:sz w:val="32"/>
          <w:szCs w:val="32"/>
        </w:rPr>
        <w:t xml:space="preserve">书一经签订即作为中标合同的组成部分，对本单位参与本项目招投标活动的行为具有法律约束力。 </w:t>
      </w:r>
    </w:p>
    <w:p w:rsidR="00E46807" w:rsidRDefault="0028667E">
      <w:pPr>
        <w:snapToGrid w:val="0"/>
        <w:spacing w:line="56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投标人（盖章）：</w:t>
      </w:r>
    </w:p>
    <w:p w:rsidR="00E46807" w:rsidRDefault="0028667E">
      <w:pPr>
        <w:snapToGrid w:val="0"/>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法定代表人（签字或盖章）：    </w:t>
      </w: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spacing w:line="560" w:lineRule="exact"/>
        <w:ind w:firstLineChars="200" w:firstLine="640"/>
        <w:rPr>
          <w:rFonts w:ascii="仿宋_GB2312" w:eastAsia="仿宋_GB2312" w:hAnsi="仿宋_GB2312" w:cs="仿宋_GB2312"/>
          <w:sz w:val="32"/>
          <w:szCs w:val="32"/>
        </w:rPr>
      </w:pPr>
    </w:p>
    <w:p w:rsidR="00E46807" w:rsidRDefault="00E46807">
      <w:pPr>
        <w:autoSpaceDE w:val="0"/>
        <w:autoSpaceDN w:val="0"/>
        <w:spacing w:line="560" w:lineRule="exact"/>
        <w:ind w:firstLineChars="200" w:firstLine="624"/>
        <w:rPr>
          <w:rFonts w:ascii="仿宋_GB2312" w:eastAsia="仿宋_GB2312" w:hAnsi="仿宋_GB2312" w:cs="仿宋_GB2312"/>
          <w:spacing w:val="-4"/>
          <w:sz w:val="32"/>
          <w:szCs w:val="32"/>
        </w:rPr>
      </w:pPr>
    </w:p>
    <w:p w:rsidR="00E46807" w:rsidRDefault="00E46807">
      <w:pPr>
        <w:autoSpaceDE w:val="0"/>
        <w:spacing w:line="560" w:lineRule="exact"/>
        <w:ind w:firstLineChars="200" w:firstLine="640"/>
        <w:jc w:val="left"/>
        <w:rPr>
          <w:rFonts w:ascii="仿宋_GB2312" w:eastAsia="仿宋_GB2312" w:hAnsi="仿宋_GB2312" w:cs="仿宋_GB2312"/>
          <w:bCs/>
          <w:sz w:val="32"/>
          <w:szCs w:val="32"/>
        </w:rPr>
      </w:pPr>
    </w:p>
    <w:p w:rsidR="00E46807" w:rsidRDefault="00E46807">
      <w:pPr>
        <w:autoSpaceDE w:val="0"/>
        <w:spacing w:line="560" w:lineRule="exact"/>
        <w:ind w:firstLineChars="200" w:firstLine="640"/>
        <w:jc w:val="left"/>
        <w:rPr>
          <w:rFonts w:ascii="仿宋_GB2312" w:eastAsia="仿宋_GB2312" w:hAnsi="仿宋_GB2312" w:cs="仿宋_GB2312"/>
          <w:bCs/>
          <w:sz w:val="32"/>
          <w:szCs w:val="32"/>
        </w:rPr>
      </w:pPr>
    </w:p>
    <w:p w:rsidR="00E46807" w:rsidRDefault="00E46807">
      <w:pPr>
        <w:autoSpaceDE w:val="0"/>
        <w:autoSpaceDN w:val="0"/>
        <w:spacing w:line="560" w:lineRule="exact"/>
        <w:ind w:firstLineChars="200" w:firstLine="624"/>
        <w:rPr>
          <w:rFonts w:ascii="仿宋_GB2312" w:eastAsia="仿宋_GB2312" w:hAnsi="仿宋_GB2312" w:cs="仿宋_GB2312"/>
          <w:spacing w:val="-4"/>
          <w:sz w:val="32"/>
          <w:szCs w:val="32"/>
        </w:rPr>
      </w:pPr>
    </w:p>
    <w:sectPr w:rsidR="00E46807" w:rsidSect="00E46807">
      <w:footerReference w:type="default" r:id="rId10"/>
      <w:pgSz w:w="11906" w:h="16838"/>
      <w:pgMar w:top="1928" w:right="1361" w:bottom="2154" w:left="1474"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C02" w:rsidRDefault="009B4C02" w:rsidP="00E46807">
      <w:r>
        <w:separator/>
      </w:r>
    </w:p>
  </w:endnote>
  <w:endnote w:type="continuationSeparator" w:id="0">
    <w:p w:rsidR="009B4C02" w:rsidRDefault="009B4C02" w:rsidP="00E46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8E03945A-D1EF-4A6D-A01B-12D799393545}"/>
  </w:font>
  <w:font w:name="黑体">
    <w:altName w:val="SimHei"/>
    <w:panose1 w:val="02010609060101010101"/>
    <w:charset w:val="86"/>
    <w:family w:val="modern"/>
    <w:pitch w:val="fixed"/>
    <w:sig w:usb0="800002BF" w:usb1="38CF7CFA" w:usb2="00000016" w:usb3="00000000" w:csb0="00040001" w:csb1="00000000"/>
    <w:embedRegular r:id="rId2" w:subsetted="1" w:fontKey="{249E0958-0E01-4487-BCF5-FBFE90336249}"/>
  </w:font>
  <w:font w:name="仿宋_GB2312">
    <w:panose1 w:val="02010609030101010101"/>
    <w:charset w:val="86"/>
    <w:family w:val="modern"/>
    <w:pitch w:val="fixed"/>
    <w:sig w:usb0="00000001" w:usb1="080E0000" w:usb2="00000010" w:usb3="00000000" w:csb0="00040000" w:csb1="00000000"/>
    <w:embedRegular r:id="rId3" w:subsetted="1" w:fontKey="{3CDB3D3F-C376-4C5E-A385-FA19DE495D32}"/>
    <w:embedBold r:id="rId4" w:subsetted="1" w:fontKey="{E94840FE-0087-4466-97C0-6E5E5F50EE15}"/>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embedRegular r:id="rId5" w:subsetted="1" w:fontKey="{E71E336C-7494-4F0A-AA98-E2B5C2AEF42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807" w:rsidRDefault="00675E63">
    <w:pPr>
      <w:pStyle w:val="a7"/>
      <w:framePr w:wrap="around" w:vAnchor="text" w:hAnchor="margin" w:xAlign="center" w:y="2"/>
      <w:rPr>
        <w:rStyle w:val="ab"/>
      </w:rPr>
    </w:pPr>
    <w:r>
      <w:fldChar w:fldCharType="begin"/>
    </w:r>
    <w:r w:rsidR="0028667E">
      <w:rPr>
        <w:rStyle w:val="ab"/>
      </w:rPr>
      <w:instrText xml:space="preserve">PAGE  </w:instrText>
    </w:r>
    <w:r>
      <w:fldChar w:fldCharType="end"/>
    </w:r>
  </w:p>
  <w:p w:rsidR="00E46807" w:rsidRDefault="00E4680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807" w:rsidRDefault="00675E63">
    <w:pPr>
      <w:pStyle w:val="a7"/>
      <w:framePr w:wrap="around" w:vAnchor="text" w:hAnchor="margin" w:xAlign="center" w:y="2"/>
      <w:rPr>
        <w:rStyle w:val="ab"/>
      </w:rPr>
    </w:pPr>
    <w:r>
      <w:fldChar w:fldCharType="begin"/>
    </w:r>
    <w:r w:rsidR="0028667E">
      <w:rPr>
        <w:rStyle w:val="ab"/>
      </w:rPr>
      <w:instrText xml:space="preserve">PAGE  </w:instrText>
    </w:r>
    <w:r>
      <w:fldChar w:fldCharType="separate"/>
    </w:r>
    <w:r w:rsidR="009506C3">
      <w:rPr>
        <w:rStyle w:val="ab"/>
        <w:noProof/>
      </w:rPr>
      <w:t>3</w:t>
    </w:r>
    <w:r>
      <w:fldChar w:fldCharType="end"/>
    </w:r>
  </w:p>
  <w:p w:rsidR="00E46807" w:rsidRDefault="00E4680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807" w:rsidRDefault="00675E63">
    <w:pPr>
      <w:pStyle w:val="a7"/>
      <w:ind w:firstLine="360"/>
    </w:pPr>
    <w:r>
      <w:pict>
        <v:shapetype id="_x0000_t202" coordsize="21600,21600" o:spt="202" path="m,l,21600r21600,l21600,xe">
          <v:stroke joinstyle="miter"/>
          <v:path gradientshapeok="t" o:connecttype="rect"/>
        </v:shapetype>
        <v:shape id="_x0000_s2049" type="#_x0000_t202" style="position:absolute;left:0;text-align:left;margin-left:200.55pt;margin-top:-10.3pt;width:47.45pt;height:22.2pt;z-index:251659264;mso-position-horizontal-relative:margin"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kdzZ2QAAAAoBAAAPAAAAAAAAAAEAIAAAACIAAABkcnMvZG93bnJldi54bWxQ&#10;SwECFAAUAAAACACHTuJAvS1t1C8CAABVBAAADgAAAAAAAAABACAAAAAoAQAAZHJzL2Uyb0RvYy54&#10;bWxQSwUGAAAAAAYABgBZAQAAyQUAAAAA&#10;" filled="f" stroked="f" strokeweight=".5pt">
          <v:textbox inset="0,0,0,0">
            <w:txbxContent>
              <w:p w:rsidR="00E46807" w:rsidRDefault="00675E63">
                <w:pPr>
                  <w:pStyle w:val="a7"/>
                  <w:jc w:val="center"/>
                  <w:rPr>
                    <w:sz w:val="28"/>
                  </w:rPr>
                </w:pPr>
                <w:r>
                  <w:rPr>
                    <w:sz w:val="28"/>
                  </w:rPr>
                  <w:fldChar w:fldCharType="begin"/>
                </w:r>
                <w:r w:rsidR="0028667E">
                  <w:rPr>
                    <w:sz w:val="28"/>
                  </w:rPr>
                  <w:instrText xml:space="preserve"> PAGE  \* MERGEFORMAT </w:instrText>
                </w:r>
                <w:r>
                  <w:rPr>
                    <w:sz w:val="28"/>
                  </w:rPr>
                  <w:fldChar w:fldCharType="separate"/>
                </w:r>
                <w:r w:rsidR="009506C3">
                  <w:rPr>
                    <w:noProof/>
                    <w:sz w:val="28"/>
                  </w:rPr>
                  <w:t>- 12 -</w:t>
                </w:r>
                <w:r>
                  <w:rPr>
                    <w:sz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C02" w:rsidRDefault="009B4C02" w:rsidP="00E46807">
      <w:r>
        <w:separator/>
      </w:r>
    </w:p>
  </w:footnote>
  <w:footnote w:type="continuationSeparator" w:id="0">
    <w:p w:rsidR="009B4C02" w:rsidRDefault="009B4C02" w:rsidP="00E46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807" w:rsidRDefault="00E46807">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proofState w:spelling="clean" w:grammar="clean"/>
  <w:defaultTabStop w:val="420"/>
  <w:drawingGridHorizontalSpacing w:val="21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U3MDJhOGQyNjk0MWY4MjFkYWRjODc3ZmY5YzM2OGQifQ=="/>
  </w:docVars>
  <w:rsids>
    <w:rsidRoot w:val="4E7A625A"/>
    <w:rsid w:val="00011A7C"/>
    <w:rsid w:val="0007418A"/>
    <w:rsid w:val="000E2A93"/>
    <w:rsid w:val="000F0223"/>
    <w:rsid w:val="000F0F72"/>
    <w:rsid w:val="001433F7"/>
    <w:rsid w:val="00152004"/>
    <w:rsid w:val="00172861"/>
    <w:rsid w:val="00180806"/>
    <w:rsid w:val="001A0515"/>
    <w:rsid w:val="001A5BA1"/>
    <w:rsid w:val="001C0143"/>
    <w:rsid w:val="001D4751"/>
    <w:rsid w:val="001F3B78"/>
    <w:rsid w:val="001F5C3D"/>
    <w:rsid w:val="002003B6"/>
    <w:rsid w:val="00205C42"/>
    <w:rsid w:val="00216A80"/>
    <w:rsid w:val="0022287E"/>
    <w:rsid w:val="00231AF1"/>
    <w:rsid w:val="00236C4C"/>
    <w:rsid w:val="00253857"/>
    <w:rsid w:val="002550B9"/>
    <w:rsid w:val="0026073A"/>
    <w:rsid w:val="00271DFA"/>
    <w:rsid w:val="00282D6A"/>
    <w:rsid w:val="00283C52"/>
    <w:rsid w:val="0028667E"/>
    <w:rsid w:val="0029239F"/>
    <w:rsid w:val="002A214D"/>
    <w:rsid w:val="002A76AC"/>
    <w:rsid w:val="002B39F6"/>
    <w:rsid w:val="002B6F6C"/>
    <w:rsid w:val="002C7025"/>
    <w:rsid w:val="002D1425"/>
    <w:rsid w:val="002E6202"/>
    <w:rsid w:val="003403F0"/>
    <w:rsid w:val="0036513C"/>
    <w:rsid w:val="0036714E"/>
    <w:rsid w:val="00377E81"/>
    <w:rsid w:val="00377F35"/>
    <w:rsid w:val="00394581"/>
    <w:rsid w:val="003D7E03"/>
    <w:rsid w:val="003F213E"/>
    <w:rsid w:val="003F49F7"/>
    <w:rsid w:val="003F63C6"/>
    <w:rsid w:val="00400BCE"/>
    <w:rsid w:val="00427A09"/>
    <w:rsid w:val="004303C4"/>
    <w:rsid w:val="00430E40"/>
    <w:rsid w:val="00432B96"/>
    <w:rsid w:val="00433B4D"/>
    <w:rsid w:val="00482E2B"/>
    <w:rsid w:val="004938D3"/>
    <w:rsid w:val="004E2F0C"/>
    <w:rsid w:val="004E301C"/>
    <w:rsid w:val="004E4F8E"/>
    <w:rsid w:val="005156EA"/>
    <w:rsid w:val="005261D0"/>
    <w:rsid w:val="00560542"/>
    <w:rsid w:val="0056794D"/>
    <w:rsid w:val="00573CFF"/>
    <w:rsid w:val="005810E7"/>
    <w:rsid w:val="005919CD"/>
    <w:rsid w:val="005C42DD"/>
    <w:rsid w:val="005D7FF7"/>
    <w:rsid w:val="005F322D"/>
    <w:rsid w:val="006266D0"/>
    <w:rsid w:val="00675E63"/>
    <w:rsid w:val="00680C67"/>
    <w:rsid w:val="006D5DA3"/>
    <w:rsid w:val="006F6F65"/>
    <w:rsid w:val="0071520F"/>
    <w:rsid w:val="00722299"/>
    <w:rsid w:val="00724462"/>
    <w:rsid w:val="0074021F"/>
    <w:rsid w:val="00751571"/>
    <w:rsid w:val="00764F95"/>
    <w:rsid w:val="007B00C4"/>
    <w:rsid w:val="007B7FA8"/>
    <w:rsid w:val="007C673C"/>
    <w:rsid w:val="007E5E7D"/>
    <w:rsid w:val="008159A0"/>
    <w:rsid w:val="0082520F"/>
    <w:rsid w:val="00855DA5"/>
    <w:rsid w:val="00856C91"/>
    <w:rsid w:val="00873FFC"/>
    <w:rsid w:val="00886D10"/>
    <w:rsid w:val="00893E4D"/>
    <w:rsid w:val="00894202"/>
    <w:rsid w:val="008A1A94"/>
    <w:rsid w:val="008A606E"/>
    <w:rsid w:val="008C396C"/>
    <w:rsid w:val="008F3A10"/>
    <w:rsid w:val="009506C3"/>
    <w:rsid w:val="00954021"/>
    <w:rsid w:val="009635FD"/>
    <w:rsid w:val="00970C71"/>
    <w:rsid w:val="00980A86"/>
    <w:rsid w:val="00983407"/>
    <w:rsid w:val="009A27F7"/>
    <w:rsid w:val="009B4C02"/>
    <w:rsid w:val="009D0467"/>
    <w:rsid w:val="009E2844"/>
    <w:rsid w:val="00A01A0A"/>
    <w:rsid w:val="00A93128"/>
    <w:rsid w:val="00AA587A"/>
    <w:rsid w:val="00AD426F"/>
    <w:rsid w:val="00AE366C"/>
    <w:rsid w:val="00AF5EEC"/>
    <w:rsid w:val="00B51D2B"/>
    <w:rsid w:val="00B51FAF"/>
    <w:rsid w:val="00B67F77"/>
    <w:rsid w:val="00BA406E"/>
    <w:rsid w:val="00BC28B4"/>
    <w:rsid w:val="00BD1620"/>
    <w:rsid w:val="00BF504D"/>
    <w:rsid w:val="00C132E8"/>
    <w:rsid w:val="00C220B7"/>
    <w:rsid w:val="00C34E9E"/>
    <w:rsid w:val="00C529B2"/>
    <w:rsid w:val="00C6277B"/>
    <w:rsid w:val="00C71759"/>
    <w:rsid w:val="00C809C6"/>
    <w:rsid w:val="00CB063F"/>
    <w:rsid w:val="00CC37A6"/>
    <w:rsid w:val="00D12FCD"/>
    <w:rsid w:val="00D20F52"/>
    <w:rsid w:val="00D235AC"/>
    <w:rsid w:val="00D46F03"/>
    <w:rsid w:val="00D504AC"/>
    <w:rsid w:val="00D52CD3"/>
    <w:rsid w:val="00D7082F"/>
    <w:rsid w:val="00D73646"/>
    <w:rsid w:val="00D82BF4"/>
    <w:rsid w:val="00D86A43"/>
    <w:rsid w:val="00D90D6C"/>
    <w:rsid w:val="00DB2817"/>
    <w:rsid w:val="00DD585F"/>
    <w:rsid w:val="00DD5EFC"/>
    <w:rsid w:val="00DE10D9"/>
    <w:rsid w:val="00DE4AC2"/>
    <w:rsid w:val="00DE4BAB"/>
    <w:rsid w:val="00DE73EE"/>
    <w:rsid w:val="00DF3793"/>
    <w:rsid w:val="00DF6202"/>
    <w:rsid w:val="00DF659C"/>
    <w:rsid w:val="00E13FB7"/>
    <w:rsid w:val="00E2791B"/>
    <w:rsid w:val="00E35051"/>
    <w:rsid w:val="00E46807"/>
    <w:rsid w:val="00E52BB0"/>
    <w:rsid w:val="00E7146D"/>
    <w:rsid w:val="00E77752"/>
    <w:rsid w:val="00E77E4E"/>
    <w:rsid w:val="00E97B0B"/>
    <w:rsid w:val="00EA39E6"/>
    <w:rsid w:val="00EA5547"/>
    <w:rsid w:val="00EA7E8D"/>
    <w:rsid w:val="00EB64C1"/>
    <w:rsid w:val="00EC66A3"/>
    <w:rsid w:val="00ED476A"/>
    <w:rsid w:val="00ED4EFE"/>
    <w:rsid w:val="00ED786D"/>
    <w:rsid w:val="00EF0EFC"/>
    <w:rsid w:val="00F0589F"/>
    <w:rsid w:val="00F06A49"/>
    <w:rsid w:val="00F07836"/>
    <w:rsid w:val="00F37F87"/>
    <w:rsid w:val="00F548DB"/>
    <w:rsid w:val="00F606E7"/>
    <w:rsid w:val="00F62AF4"/>
    <w:rsid w:val="00F808EC"/>
    <w:rsid w:val="00FA1301"/>
    <w:rsid w:val="00FC2C3A"/>
    <w:rsid w:val="00FD3577"/>
    <w:rsid w:val="013851DA"/>
    <w:rsid w:val="01722330"/>
    <w:rsid w:val="018E14F6"/>
    <w:rsid w:val="01BE1198"/>
    <w:rsid w:val="029137FA"/>
    <w:rsid w:val="03647853"/>
    <w:rsid w:val="04400583"/>
    <w:rsid w:val="054144F3"/>
    <w:rsid w:val="05CB4E38"/>
    <w:rsid w:val="05CF7D50"/>
    <w:rsid w:val="06033F82"/>
    <w:rsid w:val="06236B88"/>
    <w:rsid w:val="06690735"/>
    <w:rsid w:val="068E3768"/>
    <w:rsid w:val="06940536"/>
    <w:rsid w:val="073C3880"/>
    <w:rsid w:val="081E0C99"/>
    <w:rsid w:val="08AD2EF4"/>
    <w:rsid w:val="08CC4A1B"/>
    <w:rsid w:val="090048DC"/>
    <w:rsid w:val="0A305844"/>
    <w:rsid w:val="0AC63F81"/>
    <w:rsid w:val="0BBE4019"/>
    <w:rsid w:val="0C10591B"/>
    <w:rsid w:val="0C7B72F6"/>
    <w:rsid w:val="0D725B91"/>
    <w:rsid w:val="0E96630C"/>
    <w:rsid w:val="0F362BEE"/>
    <w:rsid w:val="10495085"/>
    <w:rsid w:val="105E7254"/>
    <w:rsid w:val="10623011"/>
    <w:rsid w:val="113B44EC"/>
    <w:rsid w:val="11B81FE1"/>
    <w:rsid w:val="12396644"/>
    <w:rsid w:val="13B33406"/>
    <w:rsid w:val="1407618A"/>
    <w:rsid w:val="140A17A1"/>
    <w:rsid w:val="141E6E98"/>
    <w:rsid w:val="150C0679"/>
    <w:rsid w:val="157C2289"/>
    <w:rsid w:val="1586742B"/>
    <w:rsid w:val="161964C6"/>
    <w:rsid w:val="168D7598"/>
    <w:rsid w:val="17251F02"/>
    <w:rsid w:val="191507FE"/>
    <w:rsid w:val="19694374"/>
    <w:rsid w:val="1B213295"/>
    <w:rsid w:val="1B4A3ACE"/>
    <w:rsid w:val="1B4C2CD0"/>
    <w:rsid w:val="1B565763"/>
    <w:rsid w:val="1C391C39"/>
    <w:rsid w:val="1C3D736A"/>
    <w:rsid w:val="1CB117C2"/>
    <w:rsid w:val="1D777799"/>
    <w:rsid w:val="1DD65CC8"/>
    <w:rsid w:val="1E54175F"/>
    <w:rsid w:val="1E56319D"/>
    <w:rsid w:val="1F163E84"/>
    <w:rsid w:val="1F325180"/>
    <w:rsid w:val="1F8343DB"/>
    <w:rsid w:val="20396400"/>
    <w:rsid w:val="20480747"/>
    <w:rsid w:val="2164555B"/>
    <w:rsid w:val="218B0B78"/>
    <w:rsid w:val="219C367C"/>
    <w:rsid w:val="21DD7533"/>
    <w:rsid w:val="21FD729B"/>
    <w:rsid w:val="220B1557"/>
    <w:rsid w:val="22993263"/>
    <w:rsid w:val="231F2372"/>
    <w:rsid w:val="24A7216D"/>
    <w:rsid w:val="24AA7A3F"/>
    <w:rsid w:val="24BB4C9A"/>
    <w:rsid w:val="25CA2B30"/>
    <w:rsid w:val="26596289"/>
    <w:rsid w:val="269F1681"/>
    <w:rsid w:val="26B618CC"/>
    <w:rsid w:val="27A433A2"/>
    <w:rsid w:val="27DE2FC0"/>
    <w:rsid w:val="28CA01D8"/>
    <w:rsid w:val="2A614A98"/>
    <w:rsid w:val="2C244FA1"/>
    <w:rsid w:val="2C6142AE"/>
    <w:rsid w:val="2CCF4C96"/>
    <w:rsid w:val="2E417D09"/>
    <w:rsid w:val="2EA3406A"/>
    <w:rsid w:val="2F124E51"/>
    <w:rsid w:val="2F4733FE"/>
    <w:rsid w:val="2F913390"/>
    <w:rsid w:val="2FBD0A5E"/>
    <w:rsid w:val="2FE619F1"/>
    <w:rsid w:val="30731155"/>
    <w:rsid w:val="33081F33"/>
    <w:rsid w:val="33D32CCC"/>
    <w:rsid w:val="34453406"/>
    <w:rsid w:val="34FD1935"/>
    <w:rsid w:val="384977AD"/>
    <w:rsid w:val="3CFD4441"/>
    <w:rsid w:val="3D6F7BC4"/>
    <w:rsid w:val="3DDE0DD4"/>
    <w:rsid w:val="3DF8713D"/>
    <w:rsid w:val="3E0A4B97"/>
    <w:rsid w:val="3EA9688B"/>
    <w:rsid w:val="3EBA0082"/>
    <w:rsid w:val="3EFD02AE"/>
    <w:rsid w:val="3F6F2FB1"/>
    <w:rsid w:val="3FE24949"/>
    <w:rsid w:val="40774C14"/>
    <w:rsid w:val="410200B3"/>
    <w:rsid w:val="425158A3"/>
    <w:rsid w:val="42AC759A"/>
    <w:rsid w:val="42C002CF"/>
    <w:rsid w:val="44FA347A"/>
    <w:rsid w:val="45290F50"/>
    <w:rsid w:val="452B1BAF"/>
    <w:rsid w:val="45812155"/>
    <w:rsid w:val="484D176C"/>
    <w:rsid w:val="48F32012"/>
    <w:rsid w:val="4A7B65EB"/>
    <w:rsid w:val="4B751DCD"/>
    <w:rsid w:val="4D1865A3"/>
    <w:rsid w:val="4E3E6DEE"/>
    <w:rsid w:val="4E7A625A"/>
    <w:rsid w:val="4EDD74E8"/>
    <w:rsid w:val="4F020368"/>
    <w:rsid w:val="4F80608F"/>
    <w:rsid w:val="4FC43323"/>
    <w:rsid w:val="503572C0"/>
    <w:rsid w:val="511757F2"/>
    <w:rsid w:val="511D4F82"/>
    <w:rsid w:val="51B3364F"/>
    <w:rsid w:val="53700D5C"/>
    <w:rsid w:val="53E95F5E"/>
    <w:rsid w:val="55850EFA"/>
    <w:rsid w:val="55AD03B6"/>
    <w:rsid w:val="566B3D9C"/>
    <w:rsid w:val="57DA1D5C"/>
    <w:rsid w:val="57DD440B"/>
    <w:rsid w:val="57F24E68"/>
    <w:rsid w:val="58BB30A2"/>
    <w:rsid w:val="58EF4377"/>
    <w:rsid w:val="58F447C2"/>
    <w:rsid w:val="594E12AA"/>
    <w:rsid w:val="59537B91"/>
    <w:rsid w:val="5966217F"/>
    <w:rsid w:val="59C15A6E"/>
    <w:rsid w:val="59F2097D"/>
    <w:rsid w:val="5A186745"/>
    <w:rsid w:val="5AB3021C"/>
    <w:rsid w:val="5B432946"/>
    <w:rsid w:val="5BD73D3B"/>
    <w:rsid w:val="5C1473E0"/>
    <w:rsid w:val="5E137A36"/>
    <w:rsid w:val="5E5553C7"/>
    <w:rsid w:val="5EA56DA0"/>
    <w:rsid w:val="607C3927"/>
    <w:rsid w:val="612B684E"/>
    <w:rsid w:val="61527712"/>
    <w:rsid w:val="63176E75"/>
    <w:rsid w:val="637A5646"/>
    <w:rsid w:val="639A01CB"/>
    <w:rsid w:val="63F4603A"/>
    <w:rsid w:val="63FA4B54"/>
    <w:rsid w:val="64093F70"/>
    <w:rsid w:val="651346D9"/>
    <w:rsid w:val="65923B91"/>
    <w:rsid w:val="66017F6E"/>
    <w:rsid w:val="66B94E0C"/>
    <w:rsid w:val="66D90E30"/>
    <w:rsid w:val="68110444"/>
    <w:rsid w:val="68352BB8"/>
    <w:rsid w:val="68AB6990"/>
    <w:rsid w:val="69173724"/>
    <w:rsid w:val="6A9C4046"/>
    <w:rsid w:val="6AA40BD1"/>
    <w:rsid w:val="6BEB5FCA"/>
    <w:rsid w:val="6BFA3EFD"/>
    <w:rsid w:val="6E2C2368"/>
    <w:rsid w:val="6E904AFE"/>
    <w:rsid w:val="6F257305"/>
    <w:rsid w:val="70162D6E"/>
    <w:rsid w:val="704045D3"/>
    <w:rsid w:val="70B22A76"/>
    <w:rsid w:val="70E76A1A"/>
    <w:rsid w:val="71726A12"/>
    <w:rsid w:val="72223297"/>
    <w:rsid w:val="73680A5B"/>
    <w:rsid w:val="739015EB"/>
    <w:rsid w:val="73B75D5F"/>
    <w:rsid w:val="73E0463F"/>
    <w:rsid w:val="74231ACE"/>
    <w:rsid w:val="748553D3"/>
    <w:rsid w:val="76527987"/>
    <w:rsid w:val="773E295A"/>
    <w:rsid w:val="77653C5C"/>
    <w:rsid w:val="77B57F4F"/>
    <w:rsid w:val="77D15D7E"/>
    <w:rsid w:val="78091B5E"/>
    <w:rsid w:val="783B658D"/>
    <w:rsid w:val="786C52AB"/>
    <w:rsid w:val="78AD248D"/>
    <w:rsid w:val="7A4C17D5"/>
    <w:rsid w:val="7C865339"/>
    <w:rsid w:val="7C907F65"/>
    <w:rsid w:val="7C98391B"/>
    <w:rsid w:val="7D2642E3"/>
    <w:rsid w:val="7D64046A"/>
    <w:rsid w:val="7D8A04D8"/>
    <w:rsid w:val="7DC26768"/>
    <w:rsid w:val="7E5D61B0"/>
    <w:rsid w:val="7EB70070"/>
    <w:rsid w:val="7F4549B0"/>
    <w:rsid w:val="7FC71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uiPriority="99" w:qFormat="1"/>
    <w:lsdException w:name="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E46807"/>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autoRedefine/>
    <w:qFormat/>
    <w:rsid w:val="00E46807"/>
    <w:pPr>
      <w:ind w:firstLineChars="100" w:firstLine="420"/>
    </w:pPr>
  </w:style>
  <w:style w:type="paragraph" w:styleId="a4">
    <w:name w:val="Body Text"/>
    <w:basedOn w:val="a"/>
    <w:next w:val="a"/>
    <w:autoRedefine/>
    <w:qFormat/>
    <w:rsid w:val="00E46807"/>
    <w:pPr>
      <w:spacing w:after="100" w:line="440" w:lineRule="exact"/>
      <w:ind w:rightChars="-1" w:right="-2"/>
    </w:pPr>
    <w:rPr>
      <w:rFonts w:ascii="宋体" w:hAnsi="宋体"/>
      <w:sz w:val="28"/>
    </w:rPr>
  </w:style>
  <w:style w:type="paragraph" w:styleId="a5">
    <w:name w:val="Body Text Indent"/>
    <w:basedOn w:val="a"/>
    <w:next w:val="2"/>
    <w:autoRedefine/>
    <w:qFormat/>
    <w:rsid w:val="00E46807"/>
    <w:pPr>
      <w:spacing w:line="360" w:lineRule="auto"/>
      <w:ind w:firstLine="570"/>
    </w:pPr>
    <w:rPr>
      <w:sz w:val="24"/>
    </w:rPr>
  </w:style>
  <w:style w:type="paragraph" w:styleId="2">
    <w:name w:val="Body Text First Indent 2"/>
    <w:basedOn w:val="a"/>
    <w:next w:val="a"/>
    <w:autoRedefine/>
    <w:uiPriority w:val="99"/>
    <w:qFormat/>
    <w:rsid w:val="00E46807"/>
    <w:pPr>
      <w:spacing w:after="120"/>
      <w:ind w:leftChars="200" w:left="420" w:firstLine="420"/>
    </w:pPr>
    <w:rPr>
      <w:color w:val="000000"/>
      <w:sz w:val="20"/>
    </w:rPr>
  </w:style>
  <w:style w:type="paragraph" w:styleId="a6">
    <w:name w:val="Plain Text"/>
    <w:basedOn w:val="a"/>
    <w:qFormat/>
    <w:rsid w:val="00E46807"/>
    <w:rPr>
      <w:rFonts w:ascii="宋体" w:hAnsi="Courier New"/>
      <w:szCs w:val="24"/>
    </w:rPr>
  </w:style>
  <w:style w:type="paragraph" w:styleId="a7">
    <w:name w:val="footer"/>
    <w:basedOn w:val="a"/>
    <w:autoRedefine/>
    <w:qFormat/>
    <w:rsid w:val="00E46807"/>
    <w:pPr>
      <w:tabs>
        <w:tab w:val="center" w:pos="4153"/>
        <w:tab w:val="right" w:pos="8306"/>
      </w:tabs>
      <w:snapToGrid w:val="0"/>
      <w:jc w:val="left"/>
    </w:pPr>
    <w:rPr>
      <w:sz w:val="18"/>
    </w:rPr>
  </w:style>
  <w:style w:type="paragraph" w:styleId="a8">
    <w:name w:val="header"/>
    <w:basedOn w:val="a"/>
    <w:autoRedefine/>
    <w:qFormat/>
    <w:rsid w:val="00E4680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uiPriority w:val="99"/>
    <w:unhideWhenUsed/>
    <w:qFormat/>
    <w:rsid w:val="00E46807"/>
    <w:pPr>
      <w:widowControl/>
      <w:spacing w:before="100" w:beforeAutospacing="1" w:after="100" w:afterAutospacing="1"/>
      <w:jc w:val="left"/>
    </w:pPr>
    <w:rPr>
      <w:rFonts w:ascii="宋体" w:hAnsi="宋体" w:cs="宋体"/>
      <w:kern w:val="0"/>
      <w:sz w:val="24"/>
      <w:szCs w:val="24"/>
    </w:rPr>
  </w:style>
  <w:style w:type="character" w:styleId="aa">
    <w:name w:val="Strong"/>
    <w:basedOn w:val="a1"/>
    <w:autoRedefine/>
    <w:uiPriority w:val="22"/>
    <w:qFormat/>
    <w:rsid w:val="00E46807"/>
    <w:rPr>
      <w:b/>
      <w:bCs/>
    </w:rPr>
  </w:style>
  <w:style w:type="character" w:styleId="ab">
    <w:name w:val="page number"/>
    <w:qFormat/>
    <w:rsid w:val="00E46807"/>
  </w:style>
  <w:style w:type="character" w:styleId="ac">
    <w:name w:val="Hyperlink"/>
    <w:basedOn w:val="a1"/>
    <w:autoRedefine/>
    <w:qFormat/>
    <w:rsid w:val="00E46807"/>
    <w:rPr>
      <w:color w:val="0000FF"/>
      <w:u w:val="single"/>
    </w:rPr>
  </w:style>
  <w:style w:type="paragraph" w:customStyle="1" w:styleId="p0">
    <w:name w:val="p0"/>
    <w:basedOn w:val="a"/>
    <w:qFormat/>
    <w:rsid w:val="00E46807"/>
    <w:pPr>
      <w:widowControl/>
    </w:pPr>
    <w:rPr>
      <w:rFonts w:ascii="Calibri" w:hAnsi="Calibri" w:cs="宋体"/>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15</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糖果</dc:creator>
  <cp:lastModifiedBy>江帆</cp:lastModifiedBy>
  <cp:revision>135</cp:revision>
  <dcterms:created xsi:type="dcterms:W3CDTF">2024-01-31T19:09:00Z</dcterms:created>
  <dcterms:modified xsi:type="dcterms:W3CDTF">2026-03-23T08:15:00Z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C083786A75E6455E932ACC4C6571DEA9_13</vt:lpwstr>
  </property>
  <property fmtid="{D5CDD505-2E9C-101B-9397-08002B2CF9AE}" pid="4" name="KSOTemplateDocerSaveRecord">
    <vt:lpwstr>eyJoZGlkIjoiMDc3OTNlYWQ1N2NiMGU1ODNiOTdkNWRiYjRlY2Q5ZTciLCJ1c2VySWQiOiI2MDg1NjgyMTAifQ==</vt:lpwstr>
  </property>
</Properties>
</file>